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СЕРЕБРЯНЫЕ ПРУДЫ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МОСКОВСКОЙ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32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lang w:val="ru-RU"/>
        </w:rPr>
        <w:t xml:space="preserve">о</w:t>
      </w:r>
      <w:r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  <w:u w:val="single"/>
        </w:rPr>
        <w:t xml:space="preserve">29.06.2026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 xml:space="preserve">   №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1046</w:t>
      </w:r>
      <w:r>
        <w:rPr>
          <w:bCs/>
          <w:sz w:val="28"/>
          <w:szCs w:val="28"/>
          <w:u w:val="single"/>
        </w:rPr>
      </w:r>
    </w:p>
    <w:p>
      <w:pPr>
        <w:pStyle w:val="83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7"/>
        <w:ind w:left="567"/>
        <w:jc w:val="center"/>
        <w:widowControl/>
        <w:rPr>
          <w:b w:val="0"/>
          <w:caps/>
          <w:sz w:val="28"/>
          <w:szCs w:val="28"/>
        </w:rPr>
      </w:pPr>
      <w:r>
        <w:rPr>
          <w:b w:val="0"/>
          <w:sz w:val="28"/>
          <w:szCs w:val="28"/>
        </w:rPr>
        <w:t xml:space="preserve">Об утверждении списка граждан, принятых на учет в качестве нуждающихся в жилых помещениях, предоставляемых по договорам социального найма</w:t>
      </w:r>
      <w:r>
        <w:rPr>
          <w:b w:val="0"/>
          <w:caps/>
          <w:sz w:val="28"/>
          <w:szCs w:val="28"/>
        </w:rPr>
        <w:t xml:space="preserve"> </w:t>
      </w:r>
      <w:r>
        <w:rPr>
          <w:b w:val="0"/>
          <w:caps/>
          <w:sz w:val="28"/>
          <w:szCs w:val="28"/>
        </w:rPr>
      </w:r>
      <w:r>
        <w:rPr>
          <w:b w:val="0"/>
          <w:caps/>
          <w:sz w:val="28"/>
          <w:szCs w:val="28"/>
        </w:rPr>
      </w:r>
    </w:p>
    <w:p>
      <w:pPr>
        <w:pStyle w:val="847"/>
        <w:ind w:left="567"/>
        <w:jc w:val="center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32"/>
        <w:jc w:val="both"/>
      </w:pPr>
      <w:r/>
      <w:r/>
    </w:p>
    <w:p>
      <w:pPr>
        <w:pStyle w:val="832"/>
        <w:ind w:hanging="426"/>
        <w:jc w:val="both"/>
        <w:rPr>
          <w:sz w:val="28"/>
          <w:szCs w:val="28"/>
          <w:lang w:eastAsia="ru-RU"/>
        </w:rPr>
      </w:pPr>
      <w:r>
        <w:t xml:space="preserve">               </w:t>
      </w:r>
      <w:r>
        <w:rPr>
          <w:sz w:val="28"/>
          <w:szCs w:val="28"/>
        </w:rPr>
        <w:t xml:space="preserve">Руководствуясь Жилищным Кодексом  Российской Федерации, Федеральным законом от 06.10.2003 №131-ФЗ «Об общих прин</w:t>
      </w:r>
      <w:r>
        <w:rPr>
          <w:sz w:val="28"/>
          <w:szCs w:val="28"/>
        </w:rPr>
        <w:t xml:space="preserve">ципах организации местного самоуправления в Российской Федерации», Законом Московской области от 12.12.2005 № 260/2005-ОЗ «О порядке ведения учета граждан в качестве нуждающихся в жилых помещениях, предоставляемых по договорам  социального найма», Уставом </w:t>
      </w:r>
      <w:r>
        <w:rPr>
          <w:sz w:val="28"/>
          <w:szCs w:val="28"/>
          <w:lang w:val="ru-RU"/>
        </w:rPr>
        <w:t xml:space="preserve">муниципального</w:t>
      </w:r>
      <w:r>
        <w:rPr>
          <w:sz w:val="28"/>
          <w:szCs w:val="28"/>
        </w:rPr>
        <w:t xml:space="preserve"> округа Серебряные Пруды Московской области,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32"/>
        <w:ind w:hanging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7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1. Утвердить список граждан, принятых на учет в качестве нуждающихся в жилых помещениях, предоставляемых по договорам социального найма</w:t>
      </w:r>
      <w:r>
        <w:rPr>
          <w:rFonts w:eastAsia="Times New Roman"/>
          <w:b w:val="0"/>
          <w:bCs w:val="0"/>
          <w:sz w:val="28"/>
          <w:szCs w:val="28"/>
        </w:rPr>
        <w:t xml:space="preserve"> на 1 </w:t>
      </w:r>
      <w:r>
        <w:rPr>
          <w:rFonts w:eastAsia="Times New Roman"/>
          <w:b w:val="0"/>
          <w:bCs w:val="0"/>
          <w:sz w:val="28"/>
          <w:szCs w:val="28"/>
        </w:rPr>
        <w:t xml:space="preserve">июля  202</w:t>
      </w:r>
      <w:r>
        <w:rPr>
          <w:rFonts w:eastAsia="Times New Roman"/>
          <w:b w:val="0"/>
          <w:bCs w:val="0"/>
          <w:sz w:val="28"/>
          <w:szCs w:val="28"/>
          <w:lang w:val="ru-RU"/>
        </w:rPr>
        <w:t xml:space="preserve">6</w:t>
      </w:r>
      <w:r>
        <w:rPr>
          <w:rFonts w:eastAsia="Times New Roman"/>
          <w:b w:val="0"/>
          <w:bCs w:val="0"/>
          <w:sz w:val="28"/>
          <w:szCs w:val="28"/>
        </w:rPr>
        <w:t xml:space="preserve"> года (список прилагается).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Разместить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настоящее постановление в сетевом издании «Городской округ Серебряные Пруды», доменное имя сайта в информационно-коммуникационной сети «Интернет»: spadm.ru.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Временно</w:t>
      </w:r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  <w:lang w:val="ru-RU"/>
        </w:rPr>
        <w:t xml:space="preserve">сполняющий</w:t>
      </w:r>
      <w:r>
        <w:rPr>
          <w:rFonts w:ascii="Times New Roman" w:hAnsi="Times New Roman"/>
          <w:sz w:val="28"/>
          <w:szCs w:val="28"/>
          <w:lang w:val="ru-RU"/>
        </w:rPr>
        <w:t xml:space="preserve"> полномочия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848"/>
        <w:rPr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лав</w:t>
      </w:r>
      <w:r>
        <w:rPr>
          <w:rFonts w:ascii="Times New Roman" w:hAnsi="Times New Roman"/>
          <w:sz w:val="28"/>
          <w:szCs w:val="28"/>
          <w:lang w:val="ru-RU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 муниципального  округа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П.С. Четверкин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32"/>
        <w:jc w:val="both"/>
        <w:tabs>
          <w:tab w:val="left" w:pos="1080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258" w:left="1276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ucida Sans Unicode">
    <w:panose1 w:val="020B0602030504020204"/>
  </w:font>
  <w:font w:name="Symbol">
    <w:panose1 w:val="05050102010706020507"/>
  </w:font>
  <w:font w:name="Wingdings">
    <w:panose1 w:val="05000000000000000000"/>
  </w:font>
  <w:font w:name="Tunga">
    <w:panose1 w:val="020B0502040204020203"/>
  </w:font>
  <w:font w:name="Courier New">
    <w:panose1 w:val="02070309020205020404"/>
  </w:font>
  <w:font w:name="Mangal">
    <w:panose1 w:val="02040503050406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ar-SA" w:bidi="ar-SA"/>
    </w:rPr>
  </w:style>
  <w:style w:type="character" w:styleId="833">
    <w:name w:val="Основной шрифт абзаца"/>
    <w:next w:val="833"/>
    <w:link w:val="832"/>
  </w:style>
  <w:style w:type="table" w:styleId="834">
    <w:name w:val="Обычная таблица"/>
    <w:next w:val="834"/>
    <w:link w:val="832"/>
    <w:uiPriority w:val="99"/>
    <w:unhideWhenUsed/>
    <w:tblPr/>
  </w:style>
  <w:style w:type="paragraph" w:styleId="835">
    <w:name w:val="Текст выноски"/>
    <w:basedOn w:val="832"/>
    <w:next w:val="835"/>
    <w:link w:val="832"/>
    <w:rPr>
      <w:rFonts w:ascii="Tahoma" w:hAnsi="Tahoma" w:cs="Tahoma"/>
      <w:sz w:val="16"/>
      <w:szCs w:val="16"/>
    </w:rPr>
  </w:style>
  <w:style w:type="paragraph" w:styleId="836">
    <w:name w:val="Основной текст"/>
    <w:basedOn w:val="832"/>
    <w:next w:val="836"/>
    <w:link w:val="832"/>
    <w:pPr>
      <w:spacing w:before="0" w:after="120"/>
    </w:pPr>
  </w:style>
  <w:style w:type="paragraph" w:styleId="837">
    <w:name w:val="Список"/>
    <w:basedOn w:val="836"/>
    <w:next w:val="837"/>
    <w:link w:val="832"/>
    <w:rPr>
      <w:rFonts w:ascii="Arial" w:hAnsi="Arial" w:cs="Mangal"/>
    </w:rPr>
  </w:style>
  <w:style w:type="character" w:styleId="838">
    <w:name w:val="WW8Num2z0"/>
    <w:next w:val="838"/>
    <w:link w:val="832"/>
    <w:rPr>
      <w:rFonts w:ascii="Tunga" w:hAnsi="Tunga"/>
    </w:rPr>
  </w:style>
  <w:style w:type="character" w:styleId="839">
    <w:name w:val="WW8Num2z1"/>
    <w:next w:val="839"/>
    <w:link w:val="832"/>
    <w:rPr>
      <w:rFonts w:ascii="Courier New" w:hAnsi="Courier New" w:cs="Courier New"/>
    </w:rPr>
  </w:style>
  <w:style w:type="character" w:styleId="840">
    <w:name w:val="WW8Num2z2"/>
    <w:next w:val="840"/>
    <w:link w:val="832"/>
    <w:rPr>
      <w:rFonts w:ascii="Wingdings" w:hAnsi="Wingdings"/>
    </w:rPr>
  </w:style>
  <w:style w:type="character" w:styleId="841">
    <w:name w:val="WW8Num2z3"/>
    <w:next w:val="841"/>
    <w:link w:val="832"/>
    <w:rPr>
      <w:rFonts w:ascii="Symbol" w:hAnsi="Symbol"/>
    </w:rPr>
  </w:style>
  <w:style w:type="character" w:styleId="842">
    <w:name w:val="Основной шрифт абзаца1"/>
    <w:next w:val="842"/>
    <w:link w:val="832"/>
  </w:style>
  <w:style w:type="paragraph" w:styleId="843">
    <w:name w:val="Заголовок"/>
    <w:basedOn w:val="832"/>
    <w:next w:val="836"/>
    <w:link w:val="832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844">
    <w:name w:val="Название1"/>
    <w:basedOn w:val="832"/>
    <w:next w:val="844"/>
    <w:link w:val="832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845">
    <w:name w:val="Указатель1"/>
    <w:basedOn w:val="832"/>
    <w:next w:val="845"/>
    <w:link w:val="832"/>
    <w:pPr>
      <w:suppressLineNumbers/>
    </w:pPr>
    <w:rPr>
      <w:rFonts w:ascii="Arial" w:hAnsi="Arial" w:cs="Mangal"/>
    </w:rPr>
  </w:style>
  <w:style w:type="paragraph" w:styleId="846">
    <w:name w:val="ConsPlusNonformat"/>
    <w:next w:val="846"/>
    <w:link w:val="832"/>
    <w:pPr>
      <w:widowControl w:val="off"/>
    </w:pPr>
    <w:rPr>
      <w:rFonts w:ascii="Courier New" w:hAnsi="Courier New" w:eastAsia="Arial" w:cs="Courier New"/>
      <w:lang w:val="ru-RU" w:eastAsia="ar-SA" w:bidi="ar-SA"/>
    </w:rPr>
  </w:style>
  <w:style w:type="paragraph" w:styleId="847">
    <w:name w:val="ConsPlusTitle"/>
    <w:next w:val="847"/>
    <w:link w:val="832"/>
    <w:pPr>
      <w:widowControl w:val="off"/>
    </w:pPr>
    <w:rPr>
      <w:rFonts w:eastAsia="Arial"/>
      <w:b/>
      <w:bCs/>
      <w:sz w:val="24"/>
      <w:szCs w:val="24"/>
      <w:lang w:val="ru-RU" w:eastAsia="ar-SA" w:bidi="ar-SA"/>
    </w:rPr>
  </w:style>
  <w:style w:type="paragraph" w:styleId="848">
    <w:name w:val="Без интервала"/>
    <w:next w:val="848"/>
    <w:link w:val="832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ПОСЕЛ</dc:title>
  <dc:creator>Филимон</dc:creator>
  <cp:revision>9</cp:revision>
  <dcterms:created xsi:type="dcterms:W3CDTF">2019-09-23T09:32:00Z</dcterms:created>
  <dcterms:modified xsi:type="dcterms:W3CDTF">2026-06-29T08:26:26Z</dcterms:modified>
</cp:coreProperties>
</file>