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C5770" w14:textId="77777777" w:rsidR="00304D70" w:rsidRPr="00304D70" w:rsidRDefault="00304D70" w:rsidP="00304D70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4D70">
        <w:rPr>
          <w:rFonts w:ascii="Times New Roman" w:hAnsi="Times New Roman" w:cs="Times New Roman"/>
          <w:b/>
          <w:bCs/>
          <w:sz w:val="28"/>
          <w:szCs w:val="28"/>
        </w:rPr>
        <w:t>Порядок расчета и выплаты гражданам компенсации в случае превышения фактического увеличения размера платы за коммунальные услуги</w:t>
      </w:r>
    </w:p>
    <w:p w14:paraId="0C98F46D" w14:textId="77777777" w:rsidR="00304D70" w:rsidRPr="00304D70" w:rsidRDefault="00304D70" w:rsidP="00304D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D70">
        <w:rPr>
          <w:rFonts w:ascii="Times New Roman" w:hAnsi="Times New Roman" w:cs="Times New Roman"/>
          <w:sz w:val="28"/>
          <w:szCs w:val="28"/>
        </w:rPr>
        <w:t>Постановлением Правительства Пермского края от 27.09.2023 № 742-п утвержден Порядок расчета и выплаты гражданам компенсации в случае превышения фактического увеличения размера платы за коммунальные услуги при использовании жилого помещения над размером установленного предельного (максимального) индекса изменения размера вносимой гражданами платы за коммунальные услуги в соответствующем муниципальном образовании Пермского края (далее – Порядок).</w:t>
      </w:r>
    </w:p>
    <w:p w14:paraId="62E5A9C6" w14:textId="77777777" w:rsidR="00304D70" w:rsidRPr="00304D70" w:rsidRDefault="00304D70" w:rsidP="00304D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D70">
        <w:rPr>
          <w:rFonts w:ascii="Times New Roman" w:hAnsi="Times New Roman" w:cs="Times New Roman"/>
          <w:sz w:val="28"/>
          <w:szCs w:val="28"/>
        </w:rPr>
        <w:t>Постановление вступило в силу с 01.01.2024.</w:t>
      </w:r>
    </w:p>
    <w:p w14:paraId="1FAF0944" w14:textId="77777777" w:rsidR="00304D70" w:rsidRPr="00304D70" w:rsidRDefault="00304D70" w:rsidP="00304D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D70">
        <w:rPr>
          <w:rFonts w:ascii="Times New Roman" w:hAnsi="Times New Roman" w:cs="Times New Roman"/>
          <w:sz w:val="28"/>
          <w:szCs w:val="28"/>
        </w:rPr>
        <w:t>Указанный Порядок предусматривает следующую последовательность действий:</w:t>
      </w:r>
    </w:p>
    <w:p w14:paraId="1903449B" w14:textId="77777777" w:rsidR="00304D70" w:rsidRPr="00304D70" w:rsidRDefault="00304D70" w:rsidP="00304D7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4D70">
        <w:rPr>
          <w:rFonts w:ascii="Times New Roman" w:hAnsi="Times New Roman" w:cs="Times New Roman"/>
          <w:sz w:val="28"/>
          <w:szCs w:val="28"/>
        </w:rPr>
        <w:t>Гражданин обращается в Инспекцию государственного жилищного надзора Пермского края с заявлением для осуществления ему расчета размера превышения предельного индекса роста платы граждан за коммунальные услуги.</w:t>
      </w:r>
    </w:p>
    <w:p w14:paraId="2D6BAC0D" w14:textId="77777777" w:rsidR="00304D70" w:rsidRPr="00304D70" w:rsidRDefault="00304D70" w:rsidP="00304D7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4D70">
        <w:rPr>
          <w:rFonts w:ascii="Times New Roman" w:hAnsi="Times New Roman" w:cs="Times New Roman"/>
          <w:sz w:val="28"/>
          <w:szCs w:val="28"/>
        </w:rPr>
        <w:t>В последующем представленный Инспекцией государственного жилищного надзора Пермского края расчет с заявлением и иными документами, предусмотренными п. 2.1 Порядка (паспорт, согласие граждан, являющихся собственниками или нанимателями (пользователями) жилого помещения, или их представителей на выплату заявителю компенсации), предоставляется гражданином в отдел социальных выплат и компенсаций ГКУ ПК «Центр социальных выплат и компенсаций Пермского края».</w:t>
      </w:r>
    </w:p>
    <w:p w14:paraId="16B43BFA" w14:textId="77777777" w:rsidR="00304D70" w:rsidRPr="00304D70" w:rsidRDefault="00304D70" w:rsidP="00304D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D70">
        <w:rPr>
          <w:rFonts w:ascii="Times New Roman" w:hAnsi="Times New Roman" w:cs="Times New Roman"/>
          <w:sz w:val="28"/>
          <w:szCs w:val="28"/>
        </w:rPr>
        <w:t>Подать заявление в отдел социальных выплат и компенсаций ГКУ ПК «Центр социальных выплат и компенсаций Пермского края» по месту жительства (пребывания) можно лично либо через многофункциональные центры.</w:t>
      </w:r>
    </w:p>
    <w:p w14:paraId="1B6DA3B7" w14:textId="77777777" w:rsidR="00304D70" w:rsidRPr="00304D70" w:rsidRDefault="00304D70" w:rsidP="00304D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D70">
        <w:rPr>
          <w:rFonts w:ascii="Times New Roman" w:hAnsi="Times New Roman" w:cs="Times New Roman"/>
          <w:sz w:val="28"/>
          <w:szCs w:val="28"/>
        </w:rPr>
        <w:t>Лица, не способные в силу объективных причин (возраст, состояние здоровья и т.п.) реализовать предоставленное право на получение компенсации, вправе обратиться в органы прокуратуры по месту жительства для оказания содействия в подготовке необходимых документов (заявлений).</w:t>
      </w:r>
    </w:p>
    <w:p w14:paraId="165727AC" w14:textId="77777777" w:rsidR="00CF6DB3" w:rsidRDefault="00CF6DB3" w:rsidP="003354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FEB92AB" w14:textId="4BD81294" w:rsidR="00C76EE1" w:rsidRDefault="00326527" w:rsidP="00C76E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76EE1">
        <w:rPr>
          <w:rFonts w:ascii="Times New Roman" w:hAnsi="Times New Roman" w:cs="Times New Roman"/>
          <w:sz w:val="28"/>
          <w:szCs w:val="28"/>
        </w:rPr>
        <w:t>омощник</w:t>
      </w:r>
    </w:p>
    <w:p w14:paraId="2876E61C" w14:textId="7DC1C84E" w:rsidR="00C76EE1" w:rsidRDefault="00C76EE1" w:rsidP="00C76E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прокурора Серебряно-Прудского района</w:t>
      </w:r>
    </w:p>
    <w:p w14:paraId="23B5B7F9" w14:textId="567091C3" w:rsidR="009905E7" w:rsidRPr="00C76EE1" w:rsidRDefault="00326527" w:rsidP="00C76E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юрист 1 класса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Мовля</w:t>
      </w:r>
      <w:proofErr w:type="spellEnd"/>
    </w:p>
    <w:sectPr w:rsidR="009905E7" w:rsidRPr="00C76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AB2FDA"/>
    <w:multiLevelType w:val="multilevel"/>
    <w:tmpl w:val="14660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5148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EE1"/>
    <w:rsid w:val="00304D70"/>
    <w:rsid w:val="00326527"/>
    <w:rsid w:val="00335414"/>
    <w:rsid w:val="003A52A9"/>
    <w:rsid w:val="00437447"/>
    <w:rsid w:val="00564DC9"/>
    <w:rsid w:val="005C36C3"/>
    <w:rsid w:val="006E40C4"/>
    <w:rsid w:val="008A132F"/>
    <w:rsid w:val="009133D0"/>
    <w:rsid w:val="00942CAC"/>
    <w:rsid w:val="009834E9"/>
    <w:rsid w:val="009905E7"/>
    <w:rsid w:val="00A45B57"/>
    <w:rsid w:val="00A94C73"/>
    <w:rsid w:val="00B43593"/>
    <w:rsid w:val="00C76EE1"/>
    <w:rsid w:val="00CF6DB3"/>
    <w:rsid w:val="00D9089F"/>
    <w:rsid w:val="00F15879"/>
    <w:rsid w:val="00F32D93"/>
    <w:rsid w:val="00F5382C"/>
    <w:rsid w:val="00FA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6A029"/>
  <w15:chartTrackingRefBased/>
  <w15:docId w15:val="{6531664F-5FAD-4C93-AC27-C7BDD8326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33D0"/>
    <w:rPr>
      <w:color w:val="467886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133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4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466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95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7685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8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03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6012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6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20450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2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161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631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201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865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0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0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9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915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823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65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3579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1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4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2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7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421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654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252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814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82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8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7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57771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7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510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845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87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105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1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2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04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5627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6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68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30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478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916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4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1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1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23403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9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36661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6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90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2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782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71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46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6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9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1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027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31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85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538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8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2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4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531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37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79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778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8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9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44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86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27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74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9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6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5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0530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3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474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93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8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8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8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6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97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131327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2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82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2950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Denis</dc:creator>
  <cp:keywords/>
  <dc:description/>
  <cp:lastModifiedBy>Denis Denis</cp:lastModifiedBy>
  <cp:revision>2</cp:revision>
  <dcterms:created xsi:type="dcterms:W3CDTF">2024-12-26T13:42:00Z</dcterms:created>
  <dcterms:modified xsi:type="dcterms:W3CDTF">2024-12-26T13:42:00Z</dcterms:modified>
</cp:coreProperties>
</file>