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D888" w14:textId="77777777" w:rsidR="00EF1E34" w:rsidRPr="00EF1E34" w:rsidRDefault="00EF1E34" w:rsidP="00EF1E3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1E34">
        <w:rPr>
          <w:rFonts w:ascii="Times New Roman" w:hAnsi="Times New Roman" w:cs="Times New Roman"/>
          <w:b/>
          <w:bCs/>
          <w:sz w:val="28"/>
          <w:szCs w:val="28"/>
        </w:rPr>
        <w:t>Административная ответственность за возбуждение ненависти, либо вражды, унижение человеческого достоинства</w:t>
      </w:r>
    </w:p>
    <w:p w14:paraId="1D15A90C" w14:textId="77777777" w:rsidR="00EF1E34" w:rsidRPr="00EF1E34" w:rsidRDefault="00EF1E34" w:rsidP="00EF1E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34">
        <w:rPr>
          <w:rFonts w:ascii="Times New Roman" w:hAnsi="Times New Roman" w:cs="Times New Roman"/>
          <w:sz w:val="28"/>
          <w:szCs w:val="28"/>
        </w:rPr>
        <w:t>Федеральным законом от 27.12.2018 Кодекс Российской Федерации об административных правонарушениях дополнен ст. 20.3.1, предусматривающей административную ответственность за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«Интернет», если эти действия не содержат уголовно наказуемого деяния,</w:t>
      </w:r>
    </w:p>
    <w:p w14:paraId="6302E8A8" w14:textId="77777777" w:rsidR="00EF1E34" w:rsidRPr="00EF1E34" w:rsidRDefault="00EF1E34" w:rsidP="00EF1E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34">
        <w:rPr>
          <w:rFonts w:ascii="Times New Roman" w:hAnsi="Times New Roman" w:cs="Times New Roman"/>
          <w:sz w:val="28"/>
          <w:szCs w:val="28"/>
        </w:rPr>
        <w:t>За нарушение требовании указанной статьи установлена административная ответственность в виде штрафа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юридических лиц — от двухсот пятидесяти тысяч до пятисот тысяч рублей.</w:t>
      </w:r>
    </w:p>
    <w:p w14:paraId="01A45F35" w14:textId="77777777" w:rsidR="00EF1E34" w:rsidRPr="00EF1E34" w:rsidRDefault="00EF1E34" w:rsidP="00EF1E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34">
        <w:rPr>
          <w:rFonts w:ascii="Times New Roman" w:hAnsi="Times New Roman" w:cs="Times New Roman"/>
          <w:sz w:val="28"/>
          <w:szCs w:val="28"/>
        </w:rPr>
        <w:t>На основании ч. 1 ст. 4.5 КоАП РФ срок давности привлечения к административной ответственности, предусмотренной ст. 20.3.1 КоАП РФ, составляет два года с момента совершения административного правонарушения.</w:t>
      </w:r>
    </w:p>
    <w:p w14:paraId="19E5367E" w14:textId="77777777" w:rsidR="00EF1E34" w:rsidRPr="00EF1E34" w:rsidRDefault="00EF1E34" w:rsidP="00EF1E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34">
        <w:rPr>
          <w:rFonts w:ascii="Times New Roman" w:hAnsi="Times New Roman" w:cs="Times New Roman"/>
          <w:sz w:val="28"/>
          <w:szCs w:val="28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14:paraId="09684922" w14:textId="77777777" w:rsidR="00EF1E34" w:rsidRPr="00EF1E34" w:rsidRDefault="00EF1E34" w:rsidP="00EF1E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34">
        <w:rPr>
          <w:rFonts w:ascii="Times New Roman" w:hAnsi="Times New Roman" w:cs="Times New Roman"/>
          <w:sz w:val="28"/>
          <w:szCs w:val="28"/>
        </w:rPr>
        <w:t>Стоит отметить, что в случае, если указанный действия совершены лицом после его привлечения к административной ответственности за аналогичное деяние в течении одного года, или же при условии, что такие действия совершены с применением насилия или угрозой его применения, либо лицо с использованием своего служебного положения, либо организованной группой, данные действия образуют состав преступления, предусмотренного ст. 282 Уголовного кодекса Российской Федерации.</w:t>
      </w:r>
    </w:p>
    <w:p w14:paraId="165727AC" w14:textId="77777777" w:rsidR="00CF6DB3" w:rsidRDefault="00CF6DB3" w:rsidP="003354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EB92AB" w14:textId="4BD81294" w:rsidR="00C76EE1" w:rsidRDefault="00326527" w:rsidP="00C76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6EE1">
        <w:rPr>
          <w:rFonts w:ascii="Times New Roman" w:hAnsi="Times New Roman" w:cs="Times New Roman"/>
          <w:sz w:val="28"/>
          <w:szCs w:val="28"/>
        </w:rPr>
        <w:t>омощник</w:t>
      </w:r>
    </w:p>
    <w:p w14:paraId="2876E61C" w14:textId="7DC1C84E" w:rsidR="00C76EE1" w:rsidRDefault="00C76EE1" w:rsidP="00C76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Серебряно-Прудского района</w:t>
      </w:r>
    </w:p>
    <w:p w14:paraId="23B5B7F9" w14:textId="567091C3" w:rsidR="009905E7" w:rsidRPr="00C76EE1" w:rsidRDefault="00326527" w:rsidP="00C7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Мовля</w:t>
      </w:r>
      <w:proofErr w:type="spellEnd"/>
    </w:p>
    <w:sectPr w:rsidR="009905E7" w:rsidRPr="00C7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B2FDA"/>
    <w:multiLevelType w:val="multilevel"/>
    <w:tmpl w:val="1466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14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E1"/>
    <w:rsid w:val="00304D70"/>
    <w:rsid w:val="00326527"/>
    <w:rsid w:val="00335414"/>
    <w:rsid w:val="003A52A9"/>
    <w:rsid w:val="00437447"/>
    <w:rsid w:val="00564DC9"/>
    <w:rsid w:val="005C36C3"/>
    <w:rsid w:val="006E40C4"/>
    <w:rsid w:val="008A132F"/>
    <w:rsid w:val="009133D0"/>
    <w:rsid w:val="00942CAC"/>
    <w:rsid w:val="009834E9"/>
    <w:rsid w:val="009905E7"/>
    <w:rsid w:val="00A45B57"/>
    <w:rsid w:val="00A94C73"/>
    <w:rsid w:val="00B43593"/>
    <w:rsid w:val="00C76EE1"/>
    <w:rsid w:val="00CF6DB3"/>
    <w:rsid w:val="00D9089F"/>
    <w:rsid w:val="00EF1E34"/>
    <w:rsid w:val="00F15879"/>
    <w:rsid w:val="00F32D93"/>
    <w:rsid w:val="00F5382C"/>
    <w:rsid w:val="00FA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A029"/>
  <w15:chartTrackingRefBased/>
  <w15:docId w15:val="{6531664F-5FAD-4C93-AC27-C7BDD83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3D0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3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466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68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3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0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4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6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1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15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2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6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2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5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5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8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77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1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4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8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0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62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6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16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4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666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0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7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8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3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7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1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3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896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6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3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3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7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132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2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950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Denis</dc:creator>
  <cp:keywords/>
  <dc:description/>
  <cp:lastModifiedBy>Denis Denis</cp:lastModifiedBy>
  <cp:revision>2</cp:revision>
  <dcterms:created xsi:type="dcterms:W3CDTF">2024-12-26T13:42:00Z</dcterms:created>
  <dcterms:modified xsi:type="dcterms:W3CDTF">2024-12-26T13:42:00Z</dcterms:modified>
</cp:coreProperties>
</file>