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23.06.2016 N 182-ФЗ</w:t>
              <w:br/>
              <w:t xml:space="preserve">"Об основах системы профилактики правонарушений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июня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ОСНОВАХ</w:t>
      </w:r>
    </w:p>
    <w:p>
      <w:pPr>
        <w:pStyle w:val="2"/>
        <w:jc w:val="center"/>
      </w:pPr>
      <w:r>
        <w:rPr>
          <w:sz w:val="20"/>
        </w:rPr>
        <w:t xml:space="preserve">СИСТЕМЫ ПРОФИЛАКТИКИ ПРАВОНАРУШЕНИЙ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10 июня 2016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15 июня 2016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системы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Правовую основу системы профилактики правонарушений составляют положения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правонарушений осуществляется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 прав и законных интересов человека и гражданина при осуществлении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системности и единства подходов при осуществлении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компетентность при осуществлении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Субъекты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профилактики правонарушений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федеральные органы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следственные органы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Основные направления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правонарушений осуществляется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личности, общества и государства от противоправных посягательств;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предупреждение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профилактического учета лиц, склонных к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общественного порядка, в том числе при проведении спортивных, зрелищных и иных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общественной безопасности, в том числе безопасности дорожного движения и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противодействие незаконной миграции;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предупреждение безнадзорности, беспризорности, правонарушений и антиобщественных действий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противодействие незаконному обороту наркотических средств, психотропных веществ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защиты и охраны частной, государственной, муниципальной и иных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экономической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противодействие коррупции, выявление и устранение причин и условий ее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экологической безопасности, охрана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предупреждение, ликвидация и (или) минимизация последствий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повышение уровня правовой грамотности и развитие правосознания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основных направлений профилактики правонарушений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выявления, оценки и прогнозирования криминогенных факторов социального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правового регулирования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государственных и муниципальных программ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выявления лиц, склонных к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проведения мониторинга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Специальные меры профилактики правонарушений, предусмотренные </w:t>
      </w:r>
      <w:hyperlink w:history="0" w:anchor="P90" w:tooltip="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">
        <w:r>
          <w:rPr>
            <w:sz w:val="20"/>
            <w:color w:val="0000ff"/>
          </w:rPr>
          <w:t xml:space="preserve">пунктом 9 части 2</w:t>
        </w:r>
      </w:hyperlink>
      <w:r>
        <w:rPr>
          <w:sz w:val="20"/>
        </w:rP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history="0" w:anchor="P86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89" w:tooltip="8) использования видов профилактики правонарушений и форм профилактического воздействия, установленных настоящим Федеральным законом;">
        <w:r>
          <w:rPr>
            <w:sz w:val="20"/>
            <w:color w:val="0000ff"/>
          </w:rPr>
          <w:t xml:space="preserve">8 части 2</w:t>
        </w:r>
      </w:hyperlink>
      <w:r>
        <w:rPr>
          <w:sz w:val="20"/>
        </w:rP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Государственные и муниципальные программы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разрабатывать муниципальные программы в сфере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ПОЛНОМОЧИЯ, ПРАВА И ОБЯЗАННОСТИ СУБЪЕКТОВ</w:t>
      </w:r>
    </w:p>
    <w:p>
      <w:pPr>
        <w:pStyle w:val="2"/>
        <w:jc w:val="center"/>
      </w:pPr>
      <w:r>
        <w:rPr>
          <w:sz w:val="20"/>
        </w:rPr>
        <w:t xml:space="preserve">ПРОФИЛАКТИКИ ПРАВОНАРУШЕНИЙ И ЛИЦ, УЧАСТВУЮЩИХ</w:t>
      </w:r>
    </w:p>
    <w:p>
      <w:pPr>
        <w:pStyle w:val="2"/>
        <w:jc w:val="center"/>
      </w:pPr>
      <w:r>
        <w:rPr>
          <w:sz w:val="20"/>
        </w:rPr>
        <w:t xml:space="preserve">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федеральных органов исполнительной власти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органы исполнительной власти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вырабатывают государственную политику в сфере профилактики правонарушений и обеспечивают ее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нормативно-правовое регулирование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взаимодействие субъектов профилактики правонарушений и лиц, участвующих в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history="0" w:anchor="P180" w:tooltip="1. Профилактическое воздействие может осуществляться в следующих формах:">
        <w:r>
          <w:rPr>
            <w:sz w:val="20"/>
            <w:color w:val="0000ff"/>
          </w:rPr>
          <w:t xml:space="preserve">частью 1 статьи 17</w:t>
        </w:r>
      </w:hyperlink>
      <w:r>
        <w:rPr>
          <w:sz w:val="20"/>
        </w:rP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 в сфере профилактики правонарушений, предусмотренные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прокуратуры Российской Федерации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w:history="0" r:id="rId8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следственных органов Следственного комитета Российской Федерации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w:history="0" r:id="rId9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2010 года N 403-ФЗ "О Следственном комитете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государственной власти субъектов Российской Федерации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w:history="0" r:id="rId10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нормативно-правовое регулирование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координационные органы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утверждают и контролируют исполнение бюджетов субъектов Российской Федерации в части расходов на профилактику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history="0" w:anchor="P181" w:tooltip="1) правовое просвещение и правовое информировани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87" w:tooltip="7) социальная адаптация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90" w:tooltip="10) помощь лицам, пострадавшим от правонарушений или подверженным риску стать таковыми.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 в сфере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Права органов местного самоуправления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настоящим Федеральным законом, Федеральным </w:t>
      </w:r>
      <w:hyperlink w:history="0" r:id="rId11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муниципальные правовые акты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координационные органы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меры по устранению причин и условий, способствующих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взаимодействие лиц, участвующих в профилактике правонарушений,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w:history="0" w:anchor="P181" w:tooltip="1) правовое просвещение и правовое информировани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87" w:tooltip="7) социальная адаптация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90" w:tooltip="10) помощь лицам, пострадавшим от правонарушений или подверженным риску стать таковыми.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реализуют иные права в сфере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Права лиц, участвующих 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history="0" w:anchor="P181" w:tooltip="1) правовое просвещение и правовое информировани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87" w:tooltip="7) социальная адаптация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90" w:tooltip="10) помощь лицам, пострадавшим от правонарушений или подверженным риску стать таковыми.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history="0" w:anchor="P181" w:tooltip="1) правовое просвещение и правовое информировани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87" w:tooltip="7) социальная адаптация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90" w:tooltip="10) помощь лицам, пострадавшим от правонарушений или подверженным риску стать таковыми.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Обязанности субъектов профилактики правонарушений и лиц, участвующих 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права и законные интересы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ВИДЫ ПРОФИЛАКТИКИ ПРАВОНАРУШЕНИЙ И ФОРМЫ</w:t>
      </w:r>
    </w:p>
    <w:p>
      <w:pPr>
        <w:pStyle w:val="2"/>
        <w:jc w:val="center"/>
      </w:pPr>
      <w:r>
        <w:rPr>
          <w:sz w:val="20"/>
        </w:rPr>
        <w:t xml:space="preserve">ПРОФИЛАКТИЧЕСКОГО ВОЗДЕЙСТВИЯ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Виды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history="0" w:anchor="P228" w:tooltip="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">
        <w:r>
          <w:rPr>
            <w:sz w:val="20"/>
            <w:color w:val="0000ff"/>
          </w:rPr>
          <w:t xml:space="preserve">части 2 статьи 24</w:t>
        </w:r>
      </w:hyperlink>
      <w:r>
        <w:rPr>
          <w:sz w:val="20"/>
        </w:rP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Основания для осуществления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history="0" w:anchor="P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history="0" w:anchor="P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history="0" w:anchor="P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Формы профилактического воздействия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ind w:firstLine="540"/>
        <w:jc w:val="both"/>
      </w:pPr>
      <w:r>
        <w:rPr>
          <w:sz w:val="20"/>
        </w:rPr>
        <w:t xml:space="preserve">1. Профилактическое воздействие может осуществляться в следующих формах: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просвещение и правовое информирование;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профилактическая беседа;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профилактический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представления об устранении причин и условий, способствующих совершению правонарушения;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профилактический надзор;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социальная адаптация;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ресоциализация;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социальная реабилитация;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помощь лицам, пострадавшим от правонарушений или подверженным риску стать таковыми.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Профилактику правонарушений в формах профилактического воздействия, предусмотренных </w:t>
      </w:r>
      <w:hyperlink w:history="0" w:anchor="P182" w:tooltip="2) профилактическая беседа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186" w:tooltip="6) профилактический надзор;">
        <w:r>
          <w:rPr>
            <w:sz w:val="20"/>
            <w:color w:val="0000ff"/>
          </w:rPr>
          <w:t xml:space="preserve">6 части 1</w:t>
        </w:r>
      </w:hyperlink>
      <w:r>
        <w:rPr>
          <w:sz w:val="20"/>
        </w:rP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Правовое просвещение и правовое информирование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Профилактическая беседа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history="0" w:anchor="P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>
        <w:r>
          <w:rPr>
            <w:sz w:val="20"/>
            <w:color w:val="0000ff"/>
          </w:rPr>
          <w:t xml:space="preserve">части 2 статьи 17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Порядок</w:t>
      </w:r>
      <w:r>
        <w:rPr>
          <w:sz w:val="20"/>
        </w:rP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r>
        <w:rPr>
          <w:sz w:val="20"/>
        </w:rPr>
        <w:t xml:space="preserve">форма</w:t>
      </w:r>
      <w:r>
        <w:rPr>
          <w:sz w:val="20"/>
        </w:rPr>
        <w:t xml:space="preserve"> официального предостережения (предостережения), а также </w:t>
      </w:r>
      <w:r>
        <w:rPr>
          <w:sz w:val="20"/>
        </w:rPr>
        <w:t xml:space="preserve">перечни</w:t>
      </w:r>
      <w:r>
        <w:rPr>
          <w:sz w:val="20"/>
        </w:rP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history="0" w:anchor="P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>
        <w:r>
          <w:rPr>
            <w:sz w:val="20"/>
            <w:color w:val="0000ff"/>
          </w:rPr>
          <w:t xml:space="preserve">части 2 статьи 17</w:t>
        </w:r>
      </w:hyperlink>
      <w:r>
        <w:rPr>
          <w:sz w:val="20"/>
        </w:rP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Профилактический учет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Профилактический учет предназначен для информационного обеспечения деятельности субъектов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Внесение представления об устранении причин и условий, способствующих совершению правонарушения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Профилактический надзор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Социальная адаптация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безнадзорные и беспризорные несовершеннолетние;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отбывающие уголовное наказание, не связанное с лишением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занимающиеся бродяжничеством и попрошайничеством;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несовершеннолетние, подвергнутые принудительным мерам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социальной адаптации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w:history="0" r:id="rId12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w:history="0" r:id="rId13" w:tooltip="Федеральный закон от 17.07.1999 N 178-ФЗ (ред. от 14.02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общественных объединений для оказания содействия лицам, нуждающимся в социальной адаптации.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Ресоциализация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Социальная реабилитация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разъяснения существующего порядка оказания социальной, профессиональной и правовой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психологической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восстановлении утраченных документов, социально-полезных связей.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Помощь лицам, пострадавшим от правонарушений или подверженным риску стать таковыми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Права лиц, в отношении которых применяются меры индивидуальной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 отношении которых применяются меры индивидуальной профилактики правонарушений,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ОРГАНИЗАЦИОННЫЕ ОСНОВЫ ФУНКЦИОНИРОВАНИЯ СИСТЕМЫ</w:t>
      </w:r>
    </w:p>
    <w:p>
      <w:pPr>
        <w:pStyle w:val="2"/>
        <w:jc w:val="center"/>
      </w:pPr>
      <w:r>
        <w:rPr>
          <w:sz w:val="20"/>
        </w:rPr>
        <w:t xml:space="preserve">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Функционирование системы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Координационные органы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Информационное обеспечение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Мониторинг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в сфере профилактики правонарушений проводится субъектами профилактики правонарушений в пределах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девяноста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182-ФЗ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23.06.2016 N 182-ФЗ</w:t>
            <w:br/>
            <w:t>"Об основах системы профилактики правонарушений в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2875" TargetMode = "External"/>
	<Relationship Id="rId8" Type="http://schemas.openxmlformats.org/officeDocument/2006/relationships/hyperlink" Target="https://login.consultant.ru/link/?req=doc&amp;base=RZB&amp;n=464194" TargetMode = "External"/>
	<Relationship Id="rId9" Type="http://schemas.openxmlformats.org/officeDocument/2006/relationships/hyperlink" Target="https://login.consultant.ru/link/?req=doc&amp;base=RZB&amp;n=464200" TargetMode = "External"/>
	<Relationship Id="rId10" Type="http://schemas.openxmlformats.org/officeDocument/2006/relationships/hyperlink" Target="https://login.consultant.ru/link/?req=doc&amp;base=RZB&amp;n=404439" TargetMode = "External"/>
	<Relationship Id="rId11" Type="http://schemas.openxmlformats.org/officeDocument/2006/relationships/hyperlink" Target="https://login.consultant.ru/link/?req=doc&amp;base=RZB&amp;n=469798" TargetMode = "External"/>
	<Relationship Id="rId12" Type="http://schemas.openxmlformats.org/officeDocument/2006/relationships/hyperlink" Target="https://login.consultant.ru/link/?req=doc&amp;base=RZB&amp;n=460024" TargetMode = "External"/>
	<Relationship Id="rId13" Type="http://schemas.openxmlformats.org/officeDocument/2006/relationships/hyperlink" Target="https://login.consultant.ru/link/?req=doc&amp;base=RZB&amp;n=469770" TargetMode = "External"/>
	<Relationship Id="rId14" Type="http://schemas.openxmlformats.org/officeDocument/2006/relationships/hyperlink" Target="https://login.consultant.ru/link/?req=doc&amp;base=LAW&amp;n=210233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
"Об основах системы профилактики правонарушений в Российской Федерации"</dc:title>
  <dcterms:created xsi:type="dcterms:W3CDTF">2024-03-29T07:06:18Z</dcterms:created>
</cp:coreProperties>
</file>