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</w:r>
      <w:r>
        <w:rPr>
          <w:rFonts w:ascii="Times New Roman" w:hAnsi="Times New Roman"/>
          <w:position w:val="1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от______________________ №__________</w:t>
      </w:r>
      <w:r/>
      <w:r/>
      <w:r>
        <w:rPr>
          <w:rFonts w:ascii="Times New Roman" w:hAnsi="Times New Roman"/>
          <w:position w:val="1"/>
          <w:sz w:val="24"/>
          <w:szCs w:val="24"/>
        </w:rPr>
      </w:r>
      <w:r/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pStyle w:val="638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 xml:space="preserve">Требование о предоставлении документов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«___» 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sz w:val="20"/>
          <w:szCs w:val="20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требования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22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22"/>
          <w:szCs w:val="18"/>
        </w:rPr>
        <w:t xml:space="preserve">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протокола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1. Вид муниципального контроля: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</w:r>
      <w:r>
        <w:rPr>
          <w:sz w:val="20"/>
          <w:szCs w:val="18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</w:t>
      </w:r>
      <w:r>
        <w:rPr>
          <w:rFonts w:ascii="Times New Roman" w:hAnsi="Times New Roman" w:eastAsia="Symbol" w:cs="Times New Roman"/>
          <w:sz w:val="24"/>
          <w:szCs w:val="24"/>
        </w:rPr>
        <w:t xml:space="preserve">. Контролируемые лица: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(указываются фамилия, имя, отчество (при на</w:t>
      </w:r>
      <w:r>
        <w:rPr>
          <w:rFonts w:ascii="Times New Roman" w:hAnsi="Times New Roman" w:eastAsia="Symbol" w:cs="Times New Roman"/>
          <w:sz w:val="18"/>
          <w:szCs w:val="20"/>
        </w:rPr>
        <w:t xml:space="preserve">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</w:r>
      <w:r>
        <w:rPr>
          <w:rFonts w:ascii="Times New Roman" w:hAnsi="Times New Roman" w:eastAsia="Symbol" w:cs="Times New Roman"/>
          <w:sz w:val="18"/>
          <w:szCs w:val="20"/>
        </w:rPr>
        <w:br/>
      </w:r>
      <w:r>
        <w:rPr>
          <w:rFonts w:ascii="Times New Roman" w:hAnsi="Times New Roman" w:eastAsia="Symbol" w:cs="Times New Roman"/>
          <w:sz w:val="18"/>
          <w:szCs w:val="20"/>
        </w:rPr>
        <w:t xml:space="preserve">в отношении которого проведено контрольное действие)</w:t>
      </w:r>
      <w:r>
        <w:rPr>
          <w:sz w:val="20"/>
          <w:szCs w:val="20"/>
        </w:rPr>
      </w:r>
    </w:p>
    <w:p>
      <w:pPr>
        <w:pStyle w:val="638"/>
        <w:ind w:firstLine="70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 w:themeColor="text1"/>
          <w:sz w:val="24"/>
          <w:szCs w:val="18"/>
        </w:rPr>
        <w:t xml:space="preserve">Необходимо представить в срок до «_____» __</w:t>
      </w:r>
      <w:r>
        <w:rPr>
          <w:rFonts w:ascii="Times New Roman" w:hAnsi="Times New Roman"/>
          <w:color w:val="000000" w:themeColor="text1"/>
          <w:sz w:val="24"/>
          <w:szCs w:val="18"/>
        </w:rPr>
        <w:t xml:space="preserve">__________ 20__</w:t>
      </w:r>
      <w:r>
        <w:rPr>
          <w:rFonts w:ascii="Times New Roman" w:hAnsi="Times New Roman"/>
          <w:color w:val="000000" w:themeColor="text1"/>
          <w:sz w:val="24"/>
          <w:szCs w:val="18"/>
        </w:rPr>
        <w:t xml:space="preserve"> г.: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1) 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2) 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указываются исчерпывающий перечень необходимых и (или) имеющих значение для проведения </w:t>
      </w:r>
      <w:r>
        <w:rPr>
          <w:rFonts w:ascii="Times New Roman" w:hAnsi="Times New Roman" w:eastAsia="Symbol" w:cs="Times New Roman"/>
          <w:sz w:val="18"/>
          <w:szCs w:val="20"/>
        </w:rPr>
        <w:t xml:space="preserve">контрольно</w:t>
      </w:r>
      <w:r>
        <w:rPr>
          <w:rFonts w:ascii="Times New Roman" w:hAnsi="Times New Roman" w:eastAsia="Symbol" w:cs="Times New Roman"/>
          <w:sz w:val="18"/>
          <w:szCs w:val="20"/>
        </w:rPr>
        <w:t xml:space="preserve">го</w:t>
      </w:r>
      <w:r>
        <w:rPr>
          <w:rFonts w:ascii="Times New Roman" w:hAnsi="Times New Roman" w:eastAsia="Symbol" w:cs="Times New Roman"/>
          <w:sz w:val="18"/>
          <w:szCs w:val="20"/>
        </w:rPr>
        <w:t xml:space="preserve"> действи</w:t>
      </w:r>
      <w:r>
        <w:rPr>
          <w:rFonts w:ascii="Times New Roman" w:hAnsi="Times New Roman" w:eastAsia="Symbol" w:cs="Times New Roman"/>
          <w:sz w:val="18"/>
          <w:szCs w:val="20"/>
        </w:rPr>
        <w:t xml:space="preserve">я</w:t>
      </w:r>
      <w:r>
        <w:rPr>
          <w:rFonts w:ascii="Times New Roman" w:hAnsi="Times New Roman" w:eastAsia="Symbol" w:cs="Times New Roman"/>
          <w:sz w:val="18"/>
          <w:szCs w:val="20"/>
        </w:rPr>
        <w:t xml:space="preserve">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tbl>
      <w:tblPr>
        <w:tblW w:w="0" w:type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shd w:val="clear" w:color="auto" w:fill="ffffff"/>
            <w:tcMar>
              <w:left w:w="15" w:type="dxa"/>
              <w:top w:w="15" w:type="dxa"/>
              <w:right w:w="15" w:type="dxa"/>
              <w:bottom w:w="15" w:type="dxa"/>
            </w:tcMar>
            <w:tcW w:w="9923" w:type="dxa"/>
            <w:textDirection w:val="lrTb"/>
            <w:noWrap w:val="false"/>
          </w:tcPr>
          <w:p>
            <w:pPr>
              <w:ind w:firstLine="694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4. Истребуемые документы необходимо направить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контрольный орган 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в форме электронного документа в поряд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ке, предусмотренном статьей 21 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Федерального закона от 31.07.2020 № 248-ФЗ «О государственном контроле 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(надзоре) и муниципальном контроле в Росси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йской Федерации» / представить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на бумажном носителе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 xml:space="preserve">(указать нужное)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ind w:firstLine="694"/>
              <w:jc w:val="both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либо направлены по почте заказным письмом. На бумажном нос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ителе представляются подлинники 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документов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либо заверенные кон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  <w:bookmarkStart w:id="0" w:name="_GoBack"/>
            <w:r>
              <w:rPr>
                <w:sz w:val="20"/>
                <w:szCs w:val="20"/>
              </w:rPr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</w:r>
          </w:p>
        </w:tc>
      </w:tr>
    </w:tbl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638"/>
        <w:jc w:val="left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                  _________________        _______________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(должность </w:t>
      </w:r>
      <w:r>
        <w:rPr>
          <w:rFonts w:ascii="Times New Roman" w:hAnsi="Times New Roman" w:eastAsia="Symbol" w:cs="Times New Roman"/>
          <w:sz w:val="18"/>
          <w:szCs w:val="24"/>
        </w:rPr>
        <w:t xml:space="preserve">специалиста</w:t>
      </w:r>
      <w:r>
        <w:rPr>
          <w:rFonts w:ascii="Times New Roman" w:hAnsi="Times New Roman" w:eastAsia="Symbol" w:cs="Times New Roman"/>
          <w:sz w:val="18"/>
          <w:szCs w:val="24"/>
        </w:rPr>
        <w:t xml:space="preserve">)                  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(подпись)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(Ф.И.О.)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(руководителя</w:t>
      </w:r>
      <w:r>
        <w:rPr>
          <w:rFonts w:ascii="Times New Roman" w:hAnsi="Times New Roman" w:eastAsia="Symbol" w:cs="Times New Roman"/>
          <w:sz w:val="18"/>
          <w:szCs w:val="24"/>
        </w:rPr>
        <w:t xml:space="preserve"> группы специалистов</w:t>
      </w:r>
      <w:r>
        <w:rPr>
          <w:rFonts w:ascii="Times New Roman" w:hAnsi="Times New Roman" w:eastAsia="Symbol" w:cs="Times New Roman"/>
          <w:sz w:val="18"/>
          <w:szCs w:val="24"/>
        </w:rPr>
        <w:t xml:space="preserve">) 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уполномоченного осуществлять контрольное мероприятие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                                                  </w:t>
      </w:r>
      <w:r>
        <w:rPr>
          <w:sz w:val="20"/>
          <w:szCs w:val="18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Требование о предоставлении документов получил</w:t>
      </w:r>
      <w:r>
        <w:rPr>
          <w:sz w:val="20"/>
          <w:szCs w:val="20"/>
        </w:rPr>
      </w:r>
    </w:p>
    <w:p>
      <w:pPr>
        <w:pStyle w:val="638"/>
        <w:jc w:val="left"/>
        <w:rPr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                 ______________________________________________    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(</w:t>
      </w:r>
      <w:r>
        <w:rPr>
          <w:rFonts w:ascii="Times New Roman" w:hAnsi="Times New Roman" w:eastAsia="Symbol" w:cs="Times New Roman"/>
          <w:sz w:val="18"/>
          <w:szCs w:val="24"/>
        </w:rPr>
        <w:t xml:space="preserve">подпись</w:t>
      </w:r>
      <w:r>
        <w:rPr>
          <w:rFonts w:ascii="Times New Roman" w:hAnsi="Times New Roman" w:eastAsia="Symbol" w:cs="Times New Roman"/>
          <w:sz w:val="18"/>
          <w:szCs w:val="24"/>
        </w:rPr>
        <w:t xml:space="preserve">)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(</w:t>
      </w:r>
      <w:r>
        <w:rPr>
          <w:rFonts w:ascii="Times New Roman" w:hAnsi="Times New Roman" w:eastAsia="Symbol" w:cs="Times New Roman"/>
          <w:sz w:val="18"/>
          <w:szCs w:val="24"/>
        </w:rPr>
        <w:t xml:space="preserve">Ф.И.О. подписавшего лица, должность, реквизиты доверенности</w:t>
      </w:r>
      <w:r>
        <w:rPr>
          <w:rFonts w:ascii="Times New Roman" w:hAnsi="Times New Roman" w:eastAsia="Symbol" w:cs="Times New Roman"/>
          <w:sz w:val="18"/>
          <w:szCs w:val="24"/>
        </w:rPr>
        <w:t xml:space="preserve">)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  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2"/>
          <w:szCs w:val="22"/>
        </w:rPr>
      </w:pPr>
      <w:r>
        <w:rPr>
          <w:rFonts w:ascii="Times New Roman" w:hAnsi="Times New Roman" w:eastAsia="Symbol" w:cs="Times New Roman"/>
          <w:sz w:val="22"/>
          <w:szCs w:val="18"/>
        </w:rPr>
      </w:r>
      <w:r>
        <w:rPr>
          <w:rFonts w:ascii="Times New Roman" w:hAnsi="Times New Roman" w:eastAsia="Symbol" w:cs="Times New Roman"/>
          <w:sz w:val="22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2"/>
          <w:szCs w:val="22"/>
        </w:rPr>
      </w:pPr>
      <w:r>
        <w:rPr>
          <w:rFonts w:ascii="Times New Roman" w:hAnsi="Times New Roman" w:eastAsia="Symbol" w:cs="Times New Roman"/>
          <w:sz w:val="22"/>
          <w:szCs w:val="18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2"/>
          <w:szCs w:val="18"/>
        </w:rPr>
        <w:t xml:space="preserve"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</w:r>
      <w:r>
        <w:rPr>
          <w:rFonts w:ascii="Times New Roman" w:hAnsi="Times New Roman"/>
          <w:color w:val="000000" w:themeColor="text1"/>
          <w:sz w:val="24"/>
          <w:szCs w:val="18"/>
          <w:vertAlign w:val="superscript"/>
        </w:rPr>
        <w:t xml:space="preserve">*</w:t>
      </w:r>
      <w:r>
        <w:rPr>
          <w:rFonts w:ascii="Times New Roman" w:hAnsi="Times New Roman" w:eastAsia="Symbol" w:cs="Times New Roman"/>
          <w:sz w:val="22"/>
          <w:szCs w:val="18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</w:p>
    <w:p>
      <w:pPr>
        <w:jc w:val="left"/>
        <w:tabs>
          <w:tab w:val="left" w:pos="1222" w:leader="none"/>
        </w:tabs>
        <w:rPr>
          <w:rFonts w:ascii="Times New Roman" w:hAnsi="Times New Roman" w:eastAsia="Symbol" w:cs="Times New Roman"/>
          <w:sz w:val="18"/>
          <w:szCs w:val="18"/>
          <w:highlight w:val="none"/>
        </w:rPr>
      </w:pPr>
      <w:r>
        <w:rPr>
          <w:rFonts w:ascii="Times New Roman" w:hAnsi="Times New Roman" w:eastAsia="Symbol" w:cs="Times New Roman"/>
          <w:sz w:val="18"/>
          <w:szCs w:val="20"/>
        </w:rPr>
        <w:tab/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заполняется специалистом </w:t>
      </w:r>
      <w:r>
        <w:rPr>
          <w:rFonts w:ascii="Times New Roman" w:hAnsi="Times New Roman" w:eastAsia="Symbol" w:cs="Times New Roman"/>
          <w:sz w:val="18"/>
          <w:szCs w:val="24"/>
        </w:rPr>
        <w:t xml:space="preserve">уполномоченном осуществлять контрольное мероприятие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2"/>
          <w:szCs w:val="20"/>
        </w:rPr>
      </w:pPr>
      <w:r>
        <w:rPr>
          <w:rFonts w:ascii="Times New Roman" w:hAnsi="Times New Roman" w:eastAsia="Symbol" w:cs="Times New Roman"/>
          <w:sz w:val="22"/>
          <w:szCs w:val="20"/>
        </w:rPr>
        <w:t xml:space="preserve">* Отметк</w:t>
      </w:r>
      <w:r>
        <w:rPr>
          <w:rFonts w:ascii="Times New Roman" w:hAnsi="Times New Roman" w:eastAsia="Symbol" w:cs="Times New Roman"/>
          <w:sz w:val="22"/>
          <w:szCs w:val="20"/>
        </w:rPr>
        <w:t xml:space="preserve">а</w:t>
      </w:r>
      <w:r>
        <w:rPr>
          <w:rFonts w:ascii="Times New Roman" w:hAnsi="Times New Roman" w:eastAsia="Symbol" w:cs="Times New Roman"/>
          <w:sz w:val="22"/>
          <w:szCs w:val="20"/>
        </w:rPr>
        <w:t xml:space="preserve"> размеща</w:t>
      </w:r>
      <w:r>
        <w:rPr>
          <w:rFonts w:ascii="Times New Roman" w:hAnsi="Times New Roman" w:eastAsia="Symbol" w:cs="Times New Roman"/>
          <w:sz w:val="22"/>
          <w:szCs w:val="20"/>
        </w:rPr>
        <w:t xml:space="preserve">е</w:t>
      </w:r>
      <w:r>
        <w:rPr>
          <w:rFonts w:ascii="Times New Roman" w:hAnsi="Times New Roman" w:eastAsia="Symbol" w:cs="Times New Roman"/>
          <w:sz w:val="22"/>
          <w:szCs w:val="20"/>
        </w:rPr>
        <w:t xml:space="preserve">тся после реализации указанных в н</w:t>
      </w:r>
      <w:r>
        <w:rPr>
          <w:rFonts w:ascii="Times New Roman" w:hAnsi="Times New Roman" w:eastAsia="Symbol" w:cs="Times New Roman"/>
          <w:sz w:val="22"/>
          <w:szCs w:val="20"/>
        </w:rPr>
        <w:t xml:space="preserve">ей</w:t>
      </w:r>
      <w:r>
        <w:rPr>
          <w:rFonts w:ascii="Times New Roman" w:hAnsi="Times New Roman" w:eastAsia="Symbol" w:cs="Times New Roman"/>
          <w:sz w:val="22"/>
          <w:szCs w:val="20"/>
        </w:rPr>
        <w:t xml:space="preserve"> действий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  <w:t xml:space="preserve"> 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993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5"/>
    <w:link w:val="41"/>
    <w:uiPriority w:val="99"/>
  </w:style>
  <w:style w:type="paragraph" w:styleId="43">
    <w:name w:val="Footer"/>
    <w:basedOn w:val="63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5"/>
    <w:link w:val="43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zh-CN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zh-CN"/>
    </w:rPr>
  </w:style>
  <w:style w:type="character" w:styleId="639" w:customStyle="1">
    <w:name w:val="Основной текст 2 Знак"/>
    <w:link w:val="640"/>
    <w:rPr>
      <w:lang w:eastAsia="ru-RU"/>
    </w:rPr>
  </w:style>
  <w:style w:type="paragraph" w:styleId="640">
    <w:name w:val="Body Text 2"/>
    <w:basedOn w:val="634"/>
    <w:link w:val="639"/>
    <w:pPr>
      <w:ind w:firstLine="709"/>
      <w:jc w:val="both"/>
      <w:spacing w:after="0" w:line="240" w:lineRule="auto"/>
    </w:pPr>
    <w:rPr>
      <w:rFonts w:asciiTheme="minorHAnsi" w:hAnsiTheme="minorHAnsi" w:eastAsiaTheme="minorHAnsi" w:cstheme="minorBidi"/>
      <w:lang w:eastAsia="ru-RU"/>
    </w:rPr>
  </w:style>
  <w:style w:type="character" w:styleId="641" w:customStyle="1">
    <w:name w:val="Основной текст 2 Знак1"/>
    <w:basedOn w:val="635"/>
    <w:uiPriority w:val="99"/>
    <w:semiHidden/>
    <w:rPr>
      <w:rFonts w:ascii="Calibri" w:hAnsi="Calibri" w:eastAsia="Times New Roman" w:cs="Calibri"/>
      <w:lang w:eastAsia="zh-CN"/>
    </w:rPr>
  </w:style>
  <w:style w:type="paragraph" w:styleId="642">
    <w:name w:val="HTML Preformatted"/>
    <w:basedOn w:val="634"/>
    <w:link w:val="64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643" w:customStyle="1">
    <w:name w:val="Стандартный HTML Знак"/>
    <w:basedOn w:val="635"/>
    <w:link w:val="64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44">
    <w:name w:val="footnote reference"/>
    <w:basedOn w:val="63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revision>5</cp:revision>
  <dcterms:created xsi:type="dcterms:W3CDTF">2022-02-01T09:28:00Z</dcterms:created>
  <dcterms:modified xsi:type="dcterms:W3CDTF">2024-12-26T08:13:20Z</dcterms:modified>
</cp:coreProperties>
</file>