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1D2A" w:rsidRPr="004E64C5" w:rsidRDefault="000A1D2A">
      <w:pPr>
        <w:rPr>
          <w:rFonts w:ascii="Times New Roman" w:hAnsi="Times New Roman" w:cs="Times New Roman"/>
          <w:sz w:val="28"/>
          <w:szCs w:val="28"/>
        </w:rPr>
      </w:pPr>
    </w:p>
    <w:p w:rsidR="008F3B25" w:rsidRPr="004E64C5" w:rsidRDefault="008F3B25">
      <w:pPr>
        <w:rPr>
          <w:rFonts w:ascii="Times New Roman" w:hAnsi="Times New Roman" w:cs="Times New Roman"/>
          <w:sz w:val="28"/>
          <w:szCs w:val="28"/>
        </w:rPr>
      </w:pPr>
    </w:p>
    <w:p w:rsidR="002C00B4" w:rsidRPr="00893E5E" w:rsidRDefault="002C00B4" w:rsidP="002C00B4">
      <w:pPr>
        <w:spacing w:after="0" w:line="240" w:lineRule="auto"/>
        <w:jc w:val="center"/>
        <w:rPr>
          <w:rFonts w:ascii="Times New Roman" w:hAnsi="Times New Roman" w:cs="Times New Roman"/>
          <w:sz w:val="28"/>
          <w:szCs w:val="28"/>
        </w:rPr>
      </w:pPr>
      <w:r w:rsidRPr="00893E5E">
        <w:rPr>
          <w:rFonts w:ascii="Times New Roman" w:hAnsi="Times New Roman" w:cs="Times New Roman"/>
          <w:sz w:val="28"/>
          <w:szCs w:val="28"/>
        </w:rPr>
        <w:t>Сводный отчет</w:t>
      </w:r>
    </w:p>
    <w:p w:rsidR="002C00B4" w:rsidRPr="00893E5E" w:rsidRDefault="002C00B4" w:rsidP="002C00B4">
      <w:pPr>
        <w:spacing w:after="0" w:line="240" w:lineRule="auto"/>
        <w:jc w:val="center"/>
        <w:rPr>
          <w:rFonts w:ascii="Times New Roman" w:hAnsi="Times New Roman" w:cs="Times New Roman"/>
          <w:sz w:val="28"/>
          <w:szCs w:val="28"/>
        </w:rPr>
      </w:pPr>
      <w:r w:rsidRPr="00893E5E">
        <w:rPr>
          <w:rFonts w:ascii="Times New Roman" w:hAnsi="Times New Roman" w:cs="Times New Roman"/>
          <w:sz w:val="28"/>
          <w:szCs w:val="28"/>
        </w:rPr>
        <w:t xml:space="preserve">о результатах </w:t>
      </w:r>
      <w:proofErr w:type="gramStart"/>
      <w:r w:rsidRPr="00893E5E">
        <w:rPr>
          <w:rFonts w:ascii="Times New Roman" w:hAnsi="Times New Roman" w:cs="Times New Roman"/>
          <w:sz w:val="28"/>
          <w:szCs w:val="28"/>
        </w:rPr>
        <w:t>проведения оценки регулирующего воздействия проекта муниципального нормативного правового акта</w:t>
      </w:r>
      <w:proofErr w:type="gramEnd"/>
    </w:p>
    <w:p w:rsidR="002C00B4" w:rsidRPr="00893E5E" w:rsidRDefault="002C00B4" w:rsidP="002C00B4">
      <w:pPr>
        <w:spacing w:after="0" w:line="240" w:lineRule="auto"/>
        <w:rPr>
          <w:rFonts w:ascii="Times New Roman" w:hAnsi="Times New Roman" w:cs="Times New Roman"/>
          <w:sz w:val="28"/>
          <w:szCs w:val="28"/>
        </w:rPr>
      </w:pPr>
    </w:p>
    <w:p w:rsidR="002C00B4" w:rsidRPr="00893E5E" w:rsidRDefault="002C00B4" w:rsidP="002C00B4">
      <w:pPr>
        <w:spacing w:after="0" w:line="240" w:lineRule="auto"/>
        <w:rPr>
          <w:rFonts w:ascii="Times New Roman" w:hAnsi="Times New Roman" w:cs="Times New Roman"/>
          <w:b/>
          <w:sz w:val="28"/>
          <w:szCs w:val="28"/>
        </w:rPr>
      </w:pPr>
      <w:r w:rsidRPr="00893E5E">
        <w:rPr>
          <w:rFonts w:ascii="Times New Roman" w:hAnsi="Times New Roman" w:cs="Times New Roman"/>
          <w:b/>
          <w:sz w:val="28"/>
          <w:szCs w:val="28"/>
        </w:rPr>
        <w:t>1. Общая информация</w:t>
      </w:r>
    </w:p>
    <w:p w:rsidR="002C00B4" w:rsidRPr="00893E5E" w:rsidRDefault="002C00B4" w:rsidP="002C00B4">
      <w:pPr>
        <w:spacing w:after="0" w:line="240" w:lineRule="auto"/>
        <w:rPr>
          <w:rFonts w:ascii="Times New Roman" w:hAnsi="Times New Roman" w:cs="Times New Roman"/>
          <w:sz w:val="28"/>
          <w:szCs w:val="28"/>
        </w:rPr>
      </w:pPr>
    </w:p>
    <w:p w:rsidR="002C00B4" w:rsidRPr="00893E5E" w:rsidRDefault="002C00B4" w:rsidP="002C00B4">
      <w:pPr>
        <w:spacing w:after="0" w:line="240" w:lineRule="auto"/>
        <w:jc w:val="both"/>
        <w:rPr>
          <w:rFonts w:ascii="Times New Roman" w:hAnsi="Times New Roman" w:cs="Times New Roman"/>
          <w:sz w:val="28"/>
          <w:szCs w:val="28"/>
        </w:rPr>
      </w:pPr>
      <w:r w:rsidRPr="00893E5E">
        <w:rPr>
          <w:rFonts w:ascii="Times New Roman" w:hAnsi="Times New Roman" w:cs="Times New Roman"/>
          <w:sz w:val="28"/>
          <w:szCs w:val="28"/>
        </w:rPr>
        <w:t>1.1. Орган разработчик проекта муниципального нормативного правового акта (далее орган разработчик) служба потребительского рынка управления экономики и инвестиций администрации муниципального округа Серебряные Пруды Московской области</w:t>
      </w:r>
    </w:p>
    <w:p w:rsidR="002C00B4" w:rsidRPr="00893E5E" w:rsidRDefault="002C00B4" w:rsidP="002C00B4">
      <w:pPr>
        <w:spacing w:after="0" w:line="240" w:lineRule="auto"/>
        <w:jc w:val="both"/>
        <w:rPr>
          <w:rFonts w:ascii="Times New Roman" w:hAnsi="Times New Roman" w:cs="Times New Roman"/>
          <w:sz w:val="28"/>
          <w:szCs w:val="28"/>
        </w:rPr>
      </w:pPr>
    </w:p>
    <w:p w:rsidR="002C00B4" w:rsidRPr="00893E5E" w:rsidRDefault="002C00B4" w:rsidP="002C00B4">
      <w:pPr>
        <w:spacing w:after="0" w:line="240" w:lineRule="auto"/>
        <w:jc w:val="both"/>
        <w:rPr>
          <w:rFonts w:ascii="Times New Roman" w:hAnsi="Times New Roman" w:cs="Times New Roman"/>
          <w:sz w:val="28"/>
          <w:szCs w:val="28"/>
        </w:rPr>
      </w:pPr>
      <w:r w:rsidRPr="00893E5E">
        <w:rPr>
          <w:rFonts w:ascii="Times New Roman" w:hAnsi="Times New Roman" w:cs="Times New Roman"/>
          <w:sz w:val="28"/>
          <w:szCs w:val="28"/>
        </w:rPr>
        <w:t>1.2. Вид и наименование проекта муниципального нормативного правового акта:</w:t>
      </w:r>
    </w:p>
    <w:p w:rsidR="002C00B4" w:rsidRPr="00893E5E" w:rsidRDefault="002C00B4" w:rsidP="002C00B4">
      <w:pPr>
        <w:spacing w:after="0" w:line="240" w:lineRule="auto"/>
        <w:jc w:val="both"/>
        <w:rPr>
          <w:rFonts w:ascii="Times New Roman" w:hAnsi="Times New Roman" w:cs="Times New Roman"/>
          <w:sz w:val="28"/>
          <w:szCs w:val="28"/>
        </w:rPr>
      </w:pPr>
      <w:r w:rsidRPr="00893E5E">
        <w:rPr>
          <w:rFonts w:ascii="Times New Roman" w:hAnsi="Times New Roman" w:cs="Times New Roman"/>
          <w:sz w:val="28"/>
          <w:szCs w:val="28"/>
        </w:rPr>
        <w:t xml:space="preserve">     постановление администрации муниципального округа Серебряные Пруды Московской области </w:t>
      </w:r>
      <w:r w:rsidR="00CC68ED" w:rsidRPr="00CC68ED">
        <w:rPr>
          <w:rFonts w:ascii="Times New Roman" w:hAnsi="Times New Roman" w:cs="Times New Roman"/>
          <w:sz w:val="28"/>
          <w:szCs w:val="28"/>
        </w:rPr>
        <w:t>«</w:t>
      </w:r>
      <w:r w:rsidR="00EB6656" w:rsidRPr="00EB6656">
        <w:rPr>
          <w:rFonts w:ascii="Times New Roman" w:hAnsi="Times New Roman" w:cs="Times New Roman"/>
          <w:sz w:val="28"/>
          <w:szCs w:val="28"/>
        </w:rPr>
        <w:t>О внесении изменений в постановление администрации городского округа Серебряные Пруды Московской области от 16.02.2022 № 184 (с изменениями от 30.05.2022 № 696, от 15.08.2022 № 1180)</w:t>
      </w:r>
      <w:r w:rsidR="00CC68ED" w:rsidRPr="00CC68ED">
        <w:rPr>
          <w:rFonts w:ascii="Times New Roman" w:hAnsi="Times New Roman" w:cs="Times New Roman"/>
          <w:sz w:val="28"/>
          <w:szCs w:val="28"/>
        </w:rPr>
        <w:t>»</w:t>
      </w:r>
      <w:r w:rsidRPr="00893E5E">
        <w:rPr>
          <w:rFonts w:ascii="Times New Roman" w:hAnsi="Times New Roman" w:cs="Times New Roman"/>
          <w:sz w:val="28"/>
          <w:szCs w:val="28"/>
        </w:rPr>
        <w:t>.</w:t>
      </w:r>
    </w:p>
    <w:p w:rsidR="002C00B4" w:rsidRPr="00893E5E" w:rsidRDefault="002C00B4" w:rsidP="002C00B4">
      <w:pPr>
        <w:spacing w:after="0" w:line="240" w:lineRule="auto"/>
        <w:jc w:val="both"/>
        <w:rPr>
          <w:rFonts w:ascii="Times New Roman" w:hAnsi="Times New Roman" w:cs="Times New Roman"/>
          <w:sz w:val="28"/>
          <w:szCs w:val="28"/>
        </w:rPr>
      </w:pPr>
    </w:p>
    <w:p w:rsidR="002C00B4" w:rsidRPr="00893E5E" w:rsidRDefault="002C00B4" w:rsidP="002C00B4">
      <w:pPr>
        <w:spacing w:after="0" w:line="240" w:lineRule="auto"/>
        <w:jc w:val="both"/>
        <w:rPr>
          <w:rFonts w:ascii="Times New Roman" w:hAnsi="Times New Roman" w:cs="Times New Roman"/>
          <w:sz w:val="28"/>
          <w:szCs w:val="28"/>
        </w:rPr>
      </w:pPr>
      <w:r w:rsidRPr="00893E5E">
        <w:rPr>
          <w:rFonts w:ascii="Times New Roman" w:hAnsi="Times New Roman" w:cs="Times New Roman"/>
          <w:sz w:val="28"/>
          <w:szCs w:val="28"/>
        </w:rPr>
        <w:t xml:space="preserve">1.3. Предполагаемая дата вступления в силу муниципального нормативного правового акта: </w:t>
      </w:r>
      <w:r w:rsidR="00EB6656">
        <w:rPr>
          <w:rFonts w:ascii="Times New Roman" w:hAnsi="Times New Roman" w:cs="Times New Roman"/>
          <w:sz w:val="28"/>
          <w:szCs w:val="28"/>
        </w:rPr>
        <w:t>май 2026</w:t>
      </w:r>
      <w:r w:rsidRPr="00F96D1E">
        <w:rPr>
          <w:rFonts w:ascii="Times New Roman" w:hAnsi="Times New Roman" w:cs="Times New Roman"/>
          <w:sz w:val="28"/>
          <w:szCs w:val="28"/>
        </w:rPr>
        <w:t xml:space="preserve"> года</w:t>
      </w:r>
    </w:p>
    <w:p w:rsidR="002C00B4" w:rsidRPr="00893E5E" w:rsidRDefault="002C00B4" w:rsidP="002C00B4">
      <w:pPr>
        <w:spacing w:after="0" w:line="240" w:lineRule="auto"/>
        <w:jc w:val="both"/>
        <w:rPr>
          <w:rFonts w:ascii="Times New Roman" w:hAnsi="Times New Roman" w:cs="Times New Roman"/>
          <w:sz w:val="28"/>
          <w:szCs w:val="28"/>
        </w:rPr>
      </w:pPr>
    </w:p>
    <w:p w:rsidR="002C00B4" w:rsidRPr="005E5583" w:rsidRDefault="002C00B4" w:rsidP="002C00B4">
      <w:pPr>
        <w:spacing w:after="0" w:line="240" w:lineRule="auto"/>
        <w:jc w:val="both"/>
        <w:rPr>
          <w:rFonts w:ascii="Times New Roman" w:hAnsi="Times New Roman" w:cs="Times New Roman"/>
          <w:sz w:val="28"/>
          <w:szCs w:val="28"/>
        </w:rPr>
      </w:pPr>
      <w:r w:rsidRPr="005E5583">
        <w:rPr>
          <w:rFonts w:ascii="Times New Roman" w:hAnsi="Times New Roman" w:cs="Times New Roman"/>
          <w:sz w:val="28"/>
          <w:szCs w:val="28"/>
        </w:rPr>
        <w:t>1.4. Краткое описание проблемы, на решение которой направлено предлагаемое правовое регулирование:</w:t>
      </w:r>
    </w:p>
    <w:p w:rsidR="002C00B4" w:rsidRPr="005E5583" w:rsidRDefault="002C00B4" w:rsidP="002C00B4">
      <w:pPr>
        <w:spacing w:after="0" w:line="240" w:lineRule="auto"/>
        <w:jc w:val="both"/>
        <w:rPr>
          <w:rFonts w:ascii="Times New Roman" w:hAnsi="Times New Roman" w:cs="Times New Roman"/>
          <w:sz w:val="28"/>
          <w:szCs w:val="28"/>
        </w:rPr>
      </w:pPr>
      <w:r w:rsidRPr="005E5583">
        <w:rPr>
          <w:rFonts w:ascii="Times New Roman" w:hAnsi="Times New Roman" w:cs="Times New Roman"/>
          <w:sz w:val="28"/>
          <w:szCs w:val="28"/>
        </w:rPr>
        <w:t xml:space="preserve">    </w:t>
      </w:r>
      <w:r w:rsidR="003740D3">
        <w:rPr>
          <w:rFonts w:ascii="Times New Roman" w:hAnsi="Times New Roman" w:cs="Times New Roman"/>
          <w:sz w:val="28"/>
          <w:szCs w:val="28"/>
        </w:rPr>
        <w:t>-</w:t>
      </w:r>
      <w:r w:rsidR="00EB6656" w:rsidRPr="00EB6656">
        <w:rPr>
          <w:rFonts w:ascii="Times New Roman" w:hAnsi="Times New Roman" w:cs="Times New Roman"/>
          <w:sz w:val="28"/>
          <w:szCs w:val="28"/>
        </w:rPr>
        <w:t>несоответствие проведения ярмарки (местоположение, адресный ориентир) на территории муниципального округа Серебряные Пруды Московской области, площадь ярмарочной площадки, типы ярмарок, количество торговых мест, период проведения ярмарок, количество торговых мест, представляемых на безвозмездной основе или на льготных условиях</w:t>
      </w:r>
      <w:r w:rsidR="00B95CF0" w:rsidRPr="005E5583">
        <w:rPr>
          <w:rFonts w:ascii="Times New Roman" w:hAnsi="Times New Roman" w:cs="Times New Roman"/>
          <w:sz w:val="28"/>
          <w:szCs w:val="28"/>
        </w:rPr>
        <w:t>.</w:t>
      </w:r>
    </w:p>
    <w:p w:rsidR="002C00B4" w:rsidRPr="005E5583" w:rsidRDefault="002C00B4" w:rsidP="002C00B4">
      <w:pPr>
        <w:spacing w:after="0" w:line="240" w:lineRule="auto"/>
        <w:jc w:val="both"/>
        <w:rPr>
          <w:rFonts w:ascii="Times New Roman" w:hAnsi="Times New Roman" w:cs="Times New Roman"/>
          <w:sz w:val="28"/>
          <w:szCs w:val="28"/>
        </w:rPr>
      </w:pPr>
    </w:p>
    <w:p w:rsidR="002C00B4" w:rsidRPr="005E5583" w:rsidRDefault="002C00B4" w:rsidP="002C00B4">
      <w:pPr>
        <w:spacing w:after="0" w:line="240" w:lineRule="auto"/>
        <w:jc w:val="both"/>
        <w:rPr>
          <w:rFonts w:ascii="Times New Roman" w:hAnsi="Times New Roman" w:cs="Times New Roman"/>
          <w:sz w:val="28"/>
          <w:szCs w:val="28"/>
        </w:rPr>
      </w:pPr>
      <w:r w:rsidRPr="005E5583">
        <w:rPr>
          <w:rFonts w:ascii="Times New Roman" w:hAnsi="Times New Roman" w:cs="Times New Roman"/>
          <w:sz w:val="28"/>
          <w:szCs w:val="28"/>
        </w:rPr>
        <w:t>1.5. Краткое описание целей предлагаемого правового регулирования:</w:t>
      </w:r>
    </w:p>
    <w:p w:rsidR="002C00B4" w:rsidRPr="00893E5E" w:rsidRDefault="00B95CF0" w:rsidP="002C00B4">
      <w:pPr>
        <w:spacing w:after="0" w:line="240" w:lineRule="auto"/>
        <w:jc w:val="both"/>
        <w:rPr>
          <w:rFonts w:ascii="Times New Roman" w:hAnsi="Times New Roman" w:cs="Times New Roman"/>
          <w:sz w:val="28"/>
          <w:szCs w:val="28"/>
        </w:rPr>
      </w:pPr>
      <w:r w:rsidRPr="005E5583">
        <w:rPr>
          <w:rFonts w:ascii="Times New Roman" w:hAnsi="Times New Roman" w:cs="Times New Roman"/>
          <w:sz w:val="28"/>
          <w:szCs w:val="28"/>
        </w:rPr>
        <w:t xml:space="preserve">направлено </w:t>
      </w:r>
      <w:proofErr w:type="gramStart"/>
      <w:r w:rsidRPr="005E5583">
        <w:rPr>
          <w:rFonts w:ascii="Times New Roman" w:hAnsi="Times New Roman" w:cs="Times New Roman"/>
          <w:sz w:val="28"/>
          <w:szCs w:val="28"/>
        </w:rPr>
        <w:t xml:space="preserve">на </w:t>
      </w:r>
      <w:r w:rsidR="00EB6656">
        <w:rPr>
          <w:rFonts w:ascii="Times New Roman" w:hAnsi="Times New Roman" w:cs="Times New Roman"/>
          <w:sz w:val="28"/>
          <w:szCs w:val="28"/>
        </w:rPr>
        <w:t>п</w:t>
      </w:r>
      <w:r w:rsidR="00EB6656" w:rsidRPr="00EB6656">
        <w:rPr>
          <w:rFonts w:ascii="Times New Roman" w:hAnsi="Times New Roman" w:cs="Times New Roman"/>
          <w:sz w:val="28"/>
          <w:szCs w:val="28"/>
        </w:rPr>
        <w:t>роведение открытого аукциона в электронной форме на право заключения договора на организацию ярмарок на месте</w:t>
      </w:r>
      <w:proofErr w:type="gramEnd"/>
      <w:r w:rsidR="00EB6656" w:rsidRPr="00EB6656">
        <w:rPr>
          <w:rFonts w:ascii="Times New Roman" w:hAnsi="Times New Roman" w:cs="Times New Roman"/>
          <w:sz w:val="28"/>
          <w:szCs w:val="28"/>
        </w:rPr>
        <w:t xml:space="preserve"> проведения ярмарок, включенном в Сводный перечень мест проведения ярмарок на территории муниципального округа  Серебряные Пруды  Московской области</w:t>
      </w:r>
      <w:r w:rsidRPr="005E5583">
        <w:rPr>
          <w:rFonts w:ascii="Times New Roman" w:hAnsi="Times New Roman" w:cs="Times New Roman"/>
          <w:sz w:val="28"/>
          <w:szCs w:val="28"/>
        </w:rPr>
        <w:t>.</w:t>
      </w:r>
    </w:p>
    <w:p w:rsidR="002C00B4" w:rsidRPr="00893E5E" w:rsidRDefault="002C00B4" w:rsidP="002C00B4">
      <w:pPr>
        <w:spacing w:after="0" w:line="240" w:lineRule="auto"/>
        <w:jc w:val="both"/>
        <w:rPr>
          <w:rFonts w:ascii="Times New Roman" w:hAnsi="Times New Roman" w:cs="Times New Roman"/>
          <w:sz w:val="28"/>
          <w:szCs w:val="28"/>
        </w:rPr>
      </w:pPr>
    </w:p>
    <w:p w:rsidR="002C00B4" w:rsidRPr="00893E5E" w:rsidRDefault="002C00B4" w:rsidP="002C00B4">
      <w:pPr>
        <w:spacing w:after="0" w:line="240" w:lineRule="auto"/>
        <w:jc w:val="both"/>
        <w:rPr>
          <w:rFonts w:ascii="Times New Roman" w:hAnsi="Times New Roman" w:cs="Times New Roman"/>
          <w:sz w:val="28"/>
          <w:szCs w:val="28"/>
        </w:rPr>
      </w:pPr>
      <w:r w:rsidRPr="00893E5E">
        <w:rPr>
          <w:rFonts w:ascii="Times New Roman" w:hAnsi="Times New Roman" w:cs="Times New Roman"/>
          <w:sz w:val="28"/>
          <w:szCs w:val="28"/>
        </w:rPr>
        <w:t xml:space="preserve">1.6. Срок, в течение которого принимались предложения в связи с размещением уведомления об обсуждении проекта акта предлагаемого правового регулирования: начало: </w:t>
      </w:r>
      <w:r w:rsidRPr="00F96D1E">
        <w:rPr>
          <w:rFonts w:ascii="Times New Roman" w:hAnsi="Times New Roman" w:cs="Times New Roman"/>
          <w:sz w:val="28"/>
          <w:szCs w:val="28"/>
        </w:rPr>
        <w:t>«</w:t>
      </w:r>
      <w:r w:rsidR="00EB6656">
        <w:rPr>
          <w:rFonts w:ascii="Times New Roman" w:hAnsi="Times New Roman" w:cs="Times New Roman"/>
          <w:sz w:val="28"/>
          <w:szCs w:val="28"/>
        </w:rPr>
        <w:t>13</w:t>
      </w:r>
      <w:r w:rsidRPr="00F96D1E">
        <w:rPr>
          <w:rFonts w:ascii="Times New Roman" w:hAnsi="Times New Roman" w:cs="Times New Roman"/>
          <w:sz w:val="28"/>
          <w:szCs w:val="28"/>
        </w:rPr>
        <w:t xml:space="preserve">» </w:t>
      </w:r>
      <w:r w:rsidR="00EB6656">
        <w:rPr>
          <w:rFonts w:ascii="Times New Roman" w:hAnsi="Times New Roman" w:cs="Times New Roman"/>
          <w:sz w:val="28"/>
          <w:szCs w:val="28"/>
        </w:rPr>
        <w:t>апреля</w:t>
      </w:r>
      <w:r w:rsidRPr="00F96D1E">
        <w:rPr>
          <w:rFonts w:ascii="Times New Roman" w:hAnsi="Times New Roman" w:cs="Times New Roman"/>
          <w:sz w:val="28"/>
          <w:szCs w:val="28"/>
        </w:rPr>
        <w:t xml:space="preserve"> 202</w:t>
      </w:r>
      <w:r w:rsidR="00EB6656">
        <w:rPr>
          <w:rFonts w:ascii="Times New Roman" w:hAnsi="Times New Roman" w:cs="Times New Roman"/>
          <w:sz w:val="28"/>
          <w:szCs w:val="28"/>
        </w:rPr>
        <w:t>6</w:t>
      </w:r>
      <w:r w:rsidRPr="00F96D1E">
        <w:rPr>
          <w:rFonts w:ascii="Times New Roman" w:hAnsi="Times New Roman" w:cs="Times New Roman"/>
          <w:sz w:val="28"/>
          <w:szCs w:val="28"/>
        </w:rPr>
        <w:t xml:space="preserve"> г.; окончание: «</w:t>
      </w:r>
      <w:r w:rsidR="00F96D1E" w:rsidRPr="00F96D1E">
        <w:rPr>
          <w:rFonts w:ascii="Times New Roman" w:hAnsi="Times New Roman" w:cs="Times New Roman"/>
          <w:sz w:val="28"/>
          <w:szCs w:val="28"/>
        </w:rPr>
        <w:t>0</w:t>
      </w:r>
      <w:r w:rsidR="00EB6656">
        <w:rPr>
          <w:rFonts w:ascii="Times New Roman" w:hAnsi="Times New Roman" w:cs="Times New Roman"/>
          <w:sz w:val="28"/>
          <w:szCs w:val="28"/>
        </w:rPr>
        <w:t>4</w:t>
      </w:r>
      <w:r w:rsidRPr="00F96D1E">
        <w:rPr>
          <w:rFonts w:ascii="Times New Roman" w:hAnsi="Times New Roman" w:cs="Times New Roman"/>
          <w:sz w:val="28"/>
          <w:szCs w:val="28"/>
        </w:rPr>
        <w:t xml:space="preserve">» </w:t>
      </w:r>
      <w:r w:rsidR="00EB6656">
        <w:rPr>
          <w:rFonts w:ascii="Times New Roman" w:hAnsi="Times New Roman" w:cs="Times New Roman"/>
          <w:sz w:val="28"/>
          <w:szCs w:val="28"/>
        </w:rPr>
        <w:t>мая 2026</w:t>
      </w:r>
      <w:r w:rsidRPr="00F96D1E">
        <w:rPr>
          <w:rFonts w:ascii="Times New Roman" w:hAnsi="Times New Roman" w:cs="Times New Roman"/>
          <w:sz w:val="28"/>
          <w:szCs w:val="28"/>
        </w:rPr>
        <w:t xml:space="preserve"> г.</w:t>
      </w:r>
    </w:p>
    <w:p w:rsidR="002C00B4" w:rsidRPr="00893E5E" w:rsidRDefault="002C00B4" w:rsidP="002C00B4">
      <w:pPr>
        <w:spacing w:after="0" w:line="240" w:lineRule="auto"/>
        <w:jc w:val="both"/>
        <w:rPr>
          <w:rFonts w:ascii="Times New Roman" w:hAnsi="Times New Roman" w:cs="Times New Roman"/>
          <w:sz w:val="28"/>
          <w:szCs w:val="28"/>
        </w:rPr>
      </w:pPr>
    </w:p>
    <w:p w:rsidR="002C00B4" w:rsidRPr="00893E5E" w:rsidRDefault="002C00B4" w:rsidP="002C00B4">
      <w:pPr>
        <w:spacing w:after="0" w:line="240" w:lineRule="auto"/>
        <w:jc w:val="both"/>
        <w:rPr>
          <w:rFonts w:ascii="Times New Roman" w:hAnsi="Times New Roman" w:cs="Times New Roman"/>
          <w:sz w:val="28"/>
          <w:szCs w:val="28"/>
        </w:rPr>
      </w:pPr>
      <w:r w:rsidRPr="00893E5E">
        <w:rPr>
          <w:rFonts w:ascii="Times New Roman" w:hAnsi="Times New Roman" w:cs="Times New Roman"/>
          <w:sz w:val="28"/>
          <w:szCs w:val="28"/>
        </w:rPr>
        <w:t>1.7. Замечания и предложения в связи с размещением уведомления об обсуждении концепции проекта акта не поступали.</w:t>
      </w:r>
    </w:p>
    <w:p w:rsidR="002C00B4" w:rsidRPr="00893E5E" w:rsidRDefault="002C00B4" w:rsidP="002C00B4">
      <w:pPr>
        <w:spacing w:after="0" w:line="240" w:lineRule="auto"/>
        <w:jc w:val="both"/>
        <w:rPr>
          <w:rFonts w:ascii="Times New Roman" w:hAnsi="Times New Roman" w:cs="Times New Roman"/>
          <w:sz w:val="28"/>
          <w:szCs w:val="28"/>
        </w:rPr>
      </w:pPr>
    </w:p>
    <w:p w:rsidR="002C00B4" w:rsidRPr="00893E5E" w:rsidRDefault="002C00B4" w:rsidP="002C00B4">
      <w:pPr>
        <w:spacing w:after="0" w:line="240" w:lineRule="auto"/>
        <w:jc w:val="both"/>
        <w:rPr>
          <w:rFonts w:ascii="Times New Roman" w:hAnsi="Times New Roman" w:cs="Times New Roman"/>
          <w:sz w:val="28"/>
          <w:szCs w:val="28"/>
        </w:rPr>
      </w:pPr>
      <w:r w:rsidRPr="00893E5E">
        <w:rPr>
          <w:rFonts w:ascii="Times New Roman" w:hAnsi="Times New Roman" w:cs="Times New Roman"/>
          <w:sz w:val="28"/>
          <w:szCs w:val="28"/>
        </w:rPr>
        <w:lastRenderedPageBreak/>
        <w:t xml:space="preserve">1.8. Полный электронный адрес размещения сводки предложений, поступивших по результатам публичных консультаций, в связи с размещением уведомления об обсуждении проекта акта: </w:t>
      </w:r>
      <w:r w:rsidR="002858FF" w:rsidRPr="00893E5E">
        <w:rPr>
          <w:rFonts w:ascii="Times New Roman" w:hAnsi="Times New Roman" w:cs="Times New Roman"/>
          <w:sz w:val="28"/>
          <w:szCs w:val="28"/>
        </w:rPr>
        <w:t>https://www.spadm.ru/regulatory/otsenka-reguliruyushchego-vozdeystviya.php</w:t>
      </w:r>
      <w:r w:rsidR="00F20965" w:rsidRPr="00893E5E">
        <w:rPr>
          <w:rFonts w:ascii="Times New Roman" w:hAnsi="Times New Roman" w:cs="Times New Roman"/>
          <w:sz w:val="28"/>
          <w:szCs w:val="28"/>
        </w:rPr>
        <w:t xml:space="preserve"> </w:t>
      </w:r>
      <w:r w:rsidRPr="00893E5E">
        <w:rPr>
          <w:rFonts w:ascii="Times New Roman" w:hAnsi="Times New Roman" w:cs="Times New Roman"/>
          <w:sz w:val="28"/>
          <w:szCs w:val="28"/>
        </w:rPr>
        <w:t>(подраздел «Оценка регулирующего воздействия» раздела «</w:t>
      </w:r>
      <w:r w:rsidR="00F20965" w:rsidRPr="00893E5E">
        <w:rPr>
          <w:rFonts w:ascii="Times New Roman" w:hAnsi="Times New Roman" w:cs="Times New Roman"/>
          <w:sz w:val="28"/>
          <w:szCs w:val="28"/>
        </w:rPr>
        <w:t>Документы</w:t>
      </w:r>
      <w:r w:rsidRPr="00893E5E">
        <w:rPr>
          <w:rFonts w:ascii="Times New Roman" w:hAnsi="Times New Roman" w:cs="Times New Roman"/>
          <w:sz w:val="28"/>
          <w:szCs w:val="28"/>
        </w:rPr>
        <w:t>»).</w:t>
      </w:r>
    </w:p>
    <w:p w:rsidR="002C00B4" w:rsidRPr="00893E5E" w:rsidRDefault="002C00B4" w:rsidP="002C00B4">
      <w:pPr>
        <w:spacing w:after="0" w:line="240" w:lineRule="auto"/>
        <w:jc w:val="both"/>
        <w:rPr>
          <w:rFonts w:ascii="Times New Roman" w:hAnsi="Times New Roman" w:cs="Times New Roman"/>
          <w:sz w:val="28"/>
          <w:szCs w:val="28"/>
        </w:rPr>
      </w:pPr>
    </w:p>
    <w:p w:rsidR="008F3B25" w:rsidRPr="00893E5E" w:rsidRDefault="002C00B4" w:rsidP="002C00B4">
      <w:pPr>
        <w:spacing w:after="0" w:line="240" w:lineRule="auto"/>
        <w:jc w:val="both"/>
        <w:rPr>
          <w:rFonts w:ascii="Times New Roman" w:hAnsi="Times New Roman" w:cs="Times New Roman"/>
          <w:sz w:val="28"/>
          <w:szCs w:val="28"/>
        </w:rPr>
      </w:pPr>
      <w:r w:rsidRPr="00893E5E">
        <w:rPr>
          <w:rFonts w:ascii="Times New Roman" w:hAnsi="Times New Roman" w:cs="Times New Roman"/>
          <w:sz w:val="28"/>
          <w:szCs w:val="28"/>
        </w:rPr>
        <w:t>1.9. Контактная информация исполнителя в органе-разработчике:</w:t>
      </w:r>
    </w:p>
    <w:p w:rsidR="002C00B4" w:rsidRPr="00893E5E" w:rsidRDefault="002C00B4">
      <w:pPr>
        <w:spacing w:after="0" w:line="240" w:lineRule="auto"/>
        <w:rPr>
          <w:rFonts w:ascii="Times New Roman" w:hAnsi="Times New Roman" w:cs="Times New Roman"/>
          <w:sz w:val="28"/>
          <w:szCs w:val="28"/>
        </w:rPr>
      </w:pPr>
    </w:p>
    <w:p w:rsidR="00F20965" w:rsidRPr="00893E5E" w:rsidRDefault="00F20965">
      <w:pPr>
        <w:spacing w:after="0" w:line="240" w:lineRule="auto"/>
        <w:rPr>
          <w:rFonts w:ascii="Times New Roman" w:hAnsi="Times New Roman" w:cs="Times New Roman"/>
          <w:b/>
          <w:color w:val="000000"/>
          <w:sz w:val="28"/>
          <w:szCs w:val="28"/>
          <w:shd w:val="clear" w:color="auto" w:fill="E3FEE0"/>
        </w:rPr>
      </w:pPr>
      <w:r w:rsidRPr="00893E5E">
        <w:rPr>
          <w:rFonts w:ascii="Times New Roman" w:hAnsi="Times New Roman" w:cs="Times New Roman"/>
          <w:b/>
          <w:color w:val="000000"/>
          <w:sz w:val="28"/>
          <w:szCs w:val="28"/>
          <w:shd w:val="clear" w:color="auto" w:fill="E3FEE0"/>
        </w:rPr>
        <w:t xml:space="preserve">3. Определение целей предлагаемого правового регулирования и индикаторов для оценки их достижения </w:t>
      </w:r>
    </w:p>
    <w:p w:rsidR="00F20965" w:rsidRPr="00893E5E" w:rsidRDefault="00F20965" w:rsidP="00F20965">
      <w:pPr>
        <w:spacing w:after="0" w:line="240" w:lineRule="auto"/>
        <w:jc w:val="both"/>
        <w:rPr>
          <w:rFonts w:ascii="Times New Roman" w:hAnsi="Times New Roman" w:cs="Times New Roman"/>
          <w:color w:val="000000"/>
          <w:sz w:val="28"/>
          <w:szCs w:val="28"/>
          <w:shd w:val="clear" w:color="auto" w:fill="E3FEE0"/>
        </w:rPr>
      </w:pPr>
      <w:r w:rsidRPr="00893E5E">
        <w:rPr>
          <w:rFonts w:ascii="Times New Roman" w:hAnsi="Times New Roman" w:cs="Times New Roman"/>
          <w:color w:val="000000"/>
          <w:sz w:val="28"/>
          <w:szCs w:val="28"/>
          <w:shd w:val="clear" w:color="auto" w:fill="E3FEE0"/>
        </w:rPr>
        <w:t xml:space="preserve">3.1. Действующие нормативные правовые акты, поручения, другие решения, из которых вытекает необходимость разработки предлагаемого правового регулирования в данной области, которые определяют необходимость постановки указанных целей: </w:t>
      </w:r>
    </w:p>
    <w:p w:rsidR="00F20965" w:rsidRDefault="00F20965" w:rsidP="00F20965">
      <w:pPr>
        <w:spacing w:after="0" w:line="240" w:lineRule="auto"/>
        <w:jc w:val="both"/>
        <w:rPr>
          <w:rFonts w:ascii="Times New Roman" w:hAnsi="Times New Roman" w:cs="Times New Roman"/>
          <w:color w:val="000000"/>
          <w:sz w:val="28"/>
          <w:szCs w:val="28"/>
          <w:shd w:val="clear" w:color="auto" w:fill="E3FEE0"/>
        </w:rPr>
      </w:pPr>
      <w:r w:rsidRPr="00893E5E">
        <w:rPr>
          <w:rFonts w:ascii="Times New Roman" w:hAnsi="Times New Roman" w:cs="Times New Roman"/>
          <w:color w:val="000000"/>
          <w:sz w:val="28"/>
          <w:szCs w:val="28"/>
          <w:shd w:val="clear" w:color="auto" w:fill="E3FEE0"/>
        </w:rPr>
        <w:t xml:space="preserve">1) </w:t>
      </w:r>
      <w:r w:rsidR="00EF6CFE">
        <w:rPr>
          <w:rFonts w:ascii="Times New Roman" w:hAnsi="Times New Roman" w:cs="Times New Roman"/>
          <w:color w:val="000000"/>
          <w:sz w:val="28"/>
          <w:szCs w:val="28"/>
          <w:shd w:val="clear" w:color="auto" w:fill="E3FEE0"/>
        </w:rPr>
        <w:t>Часть 2 статьи 22 Федерального закона от 13.07.2020 №189-ФЗ «О государственном (муниципальном) социальном заказе на оказание государственных (муниципальных) услуг ы социальной сфере»,</w:t>
      </w:r>
    </w:p>
    <w:p w:rsidR="00EF6CFE" w:rsidRPr="00893E5E" w:rsidRDefault="00EF6CFE" w:rsidP="00F20965">
      <w:pPr>
        <w:spacing w:after="0" w:line="240" w:lineRule="auto"/>
        <w:jc w:val="both"/>
        <w:rPr>
          <w:rFonts w:ascii="Times New Roman" w:hAnsi="Times New Roman" w:cs="Times New Roman"/>
          <w:color w:val="000000"/>
          <w:sz w:val="28"/>
          <w:szCs w:val="28"/>
          <w:shd w:val="clear" w:color="auto" w:fill="E3FEE0"/>
        </w:rPr>
      </w:pPr>
      <w:r>
        <w:rPr>
          <w:rFonts w:ascii="Times New Roman" w:hAnsi="Times New Roman" w:cs="Times New Roman"/>
          <w:color w:val="000000"/>
          <w:sz w:val="28"/>
          <w:szCs w:val="28"/>
          <w:shd w:val="clear" w:color="auto" w:fill="E3FEE0"/>
        </w:rPr>
        <w:t>2)  Часть 2 статьи 78.4 Бюджетного кодекса Российской Федерации</w:t>
      </w:r>
    </w:p>
    <w:p w:rsidR="00F20965" w:rsidRPr="00893E5E" w:rsidRDefault="00F20965" w:rsidP="00F20965">
      <w:pPr>
        <w:spacing w:after="0" w:line="240" w:lineRule="auto"/>
        <w:jc w:val="both"/>
        <w:rPr>
          <w:rFonts w:ascii="Times New Roman" w:hAnsi="Times New Roman" w:cs="Times New Roman"/>
          <w:color w:val="000000"/>
          <w:sz w:val="28"/>
          <w:szCs w:val="28"/>
          <w:shd w:val="clear" w:color="auto" w:fill="E3FEE0"/>
        </w:rPr>
      </w:pPr>
    </w:p>
    <w:tbl>
      <w:tblPr>
        <w:tblStyle w:val="a3"/>
        <w:tblW w:w="0" w:type="auto"/>
        <w:tblLook w:val="04A0" w:firstRow="1" w:lastRow="0" w:firstColumn="1" w:lastColumn="0" w:noHBand="0" w:noVBand="1"/>
      </w:tblPr>
      <w:tblGrid>
        <w:gridCol w:w="3190"/>
        <w:gridCol w:w="3190"/>
        <w:gridCol w:w="3191"/>
      </w:tblGrid>
      <w:tr w:rsidR="00F20965" w:rsidRPr="00893E5E" w:rsidTr="00F20965">
        <w:tc>
          <w:tcPr>
            <w:tcW w:w="3190" w:type="dxa"/>
          </w:tcPr>
          <w:p w:rsidR="00F20965" w:rsidRPr="00893E5E" w:rsidRDefault="00F20965" w:rsidP="00F20965">
            <w:pPr>
              <w:jc w:val="center"/>
              <w:rPr>
                <w:rFonts w:ascii="Times New Roman" w:hAnsi="Times New Roman" w:cs="Times New Roman"/>
                <w:color w:val="000000"/>
                <w:sz w:val="28"/>
                <w:szCs w:val="28"/>
                <w:shd w:val="clear" w:color="auto" w:fill="E3FEE0"/>
              </w:rPr>
            </w:pPr>
            <w:r w:rsidRPr="00893E5E">
              <w:rPr>
                <w:rFonts w:ascii="Times New Roman" w:hAnsi="Times New Roman" w:cs="Times New Roman"/>
                <w:color w:val="000000"/>
                <w:sz w:val="28"/>
                <w:szCs w:val="28"/>
                <w:shd w:val="clear" w:color="auto" w:fill="E3FEE0"/>
              </w:rPr>
              <w:t>3.2. Описание целей предлагаемого правового регулирования</w:t>
            </w:r>
          </w:p>
        </w:tc>
        <w:tc>
          <w:tcPr>
            <w:tcW w:w="3190" w:type="dxa"/>
          </w:tcPr>
          <w:p w:rsidR="00F20965" w:rsidRPr="00893E5E" w:rsidRDefault="00F20965" w:rsidP="00F20965">
            <w:pPr>
              <w:jc w:val="center"/>
              <w:rPr>
                <w:rFonts w:ascii="Times New Roman" w:hAnsi="Times New Roman" w:cs="Times New Roman"/>
                <w:color w:val="000000"/>
                <w:sz w:val="28"/>
                <w:szCs w:val="28"/>
                <w:shd w:val="clear" w:color="auto" w:fill="E3FEE0"/>
              </w:rPr>
            </w:pPr>
            <w:r w:rsidRPr="00893E5E">
              <w:rPr>
                <w:rFonts w:ascii="Times New Roman" w:hAnsi="Times New Roman" w:cs="Times New Roman"/>
                <w:color w:val="000000"/>
                <w:sz w:val="28"/>
                <w:szCs w:val="28"/>
                <w:shd w:val="clear" w:color="auto" w:fill="E3FEE0"/>
              </w:rPr>
              <w:t xml:space="preserve">3.3. Сроки достижения целей предлагаемого </w:t>
            </w:r>
            <w:r w:rsidR="00C179BF" w:rsidRPr="00893E5E">
              <w:rPr>
                <w:rFonts w:ascii="Times New Roman" w:hAnsi="Times New Roman" w:cs="Times New Roman"/>
                <w:color w:val="000000"/>
                <w:sz w:val="28"/>
                <w:szCs w:val="28"/>
                <w:shd w:val="clear" w:color="auto" w:fill="E3FEE0"/>
              </w:rPr>
              <w:t>правового регулирования</w:t>
            </w:r>
          </w:p>
        </w:tc>
        <w:tc>
          <w:tcPr>
            <w:tcW w:w="3191" w:type="dxa"/>
          </w:tcPr>
          <w:p w:rsidR="00F20965" w:rsidRPr="00893E5E" w:rsidRDefault="00C179BF" w:rsidP="00F20965">
            <w:pPr>
              <w:jc w:val="center"/>
              <w:rPr>
                <w:rFonts w:ascii="Times New Roman" w:hAnsi="Times New Roman" w:cs="Times New Roman"/>
                <w:color w:val="000000"/>
                <w:sz w:val="28"/>
                <w:szCs w:val="28"/>
                <w:shd w:val="clear" w:color="auto" w:fill="E3FEE0"/>
              </w:rPr>
            </w:pPr>
            <w:r w:rsidRPr="00893E5E">
              <w:rPr>
                <w:rFonts w:ascii="Times New Roman" w:hAnsi="Times New Roman" w:cs="Times New Roman"/>
                <w:color w:val="000000"/>
                <w:sz w:val="28"/>
                <w:szCs w:val="28"/>
                <w:shd w:val="clear" w:color="auto" w:fill="E3FEE0"/>
              </w:rPr>
              <w:t>3.4. Периодичность мониторинга достижения целей предлагаемого правового регулирования</w:t>
            </w:r>
          </w:p>
        </w:tc>
      </w:tr>
      <w:tr w:rsidR="00F20965" w:rsidRPr="00893E5E" w:rsidTr="00F20965">
        <w:tc>
          <w:tcPr>
            <w:tcW w:w="3190" w:type="dxa"/>
          </w:tcPr>
          <w:p w:rsidR="002E3D08" w:rsidRPr="002E3D08" w:rsidRDefault="002E3D08" w:rsidP="002E3D08">
            <w:pPr>
              <w:jc w:val="center"/>
              <w:rPr>
                <w:rFonts w:ascii="Times New Roman" w:hAnsi="Times New Roman" w:cs="Times New Roman"/>
                <w:color w:val="000000"/>
                <w:sz w:val="28"/>
                <w:szCs w:val="28"/>
                <w:shd w:val="clear" w:color="auto" w:fill="E3FEE0"/>
              </w:rPr>
            </w:pPr>
            <w:r>
              <w:rPr>
                <w:rFonts w:ascii="Times New Roman" w:hAnsi="Times New Roman" w:cs="Times New Roman"/>
                <w:color w:val="000000"/>
                <w:sz w:val="28"/>
                <w:szCs w:val="28"/>
                <w:shd w:val="clear" w:color="auto" w:fill="E3FEE0"/>
              </w:rPr>
              <w:t>Разработка положения</w:t>
            </w:r>
          </w:p>
          <w:p w:rsidR="00F20965" w:rsidRPr="00893E5E" w:rsidRDefault="002E3D08" w:rsidP="002E3D08">
            <w:pPr>
              <w:jc w:val="center"/>
              <w:rPr>
                <w:rFonts w:ascii="Times New Roman" w:hAnsi="Times New Roman" w:cs="Times New Roman"/>
                <w:color w:val="000000"/>
                <w:sz w:val="28"/>
                <w:szCs w:val="28"/>
                <w:shd w:val="clear" w:color="auto" w:fill="E3FEE0"/>
              </w:rPr>
            </w:pPr>
            <w:proofErr w:type="gramStart"/>
            <w:r w:rsidRPr="002E3D08">
              <w:rPr>
                <w:rFonts w:ascii="Times New Roman" w:hAnsi="Times New Roman" w:cs="Times New Roman"/>
                <w:color w:val="000000"/>
                <w:sz w:val="28"/>
                <w:szCs w:val="28"/>
                <w:shd w:val="clear" w:color="auto" w:fill="E3FEE0"/>
              </w:rPr>
              <w:t>о проведении открытого аукциона в электронной форме на право заключения договора на организацию ярмарок на месте</w:t>
            </w:r>
            <w:proofErr w:type="gramEnd"/>
            <w:r w:rsidRPr="002E3D08">
              <w:rPr>
                <w:rFonts w:ascii="Times New Roman" w:hAnsi="Times New Roman" w:cs="Times New Roman"/>
                <w:color w:val="000000"/>
                <w:sz w:val="28"/>
                <w:szCs w:val="28"/>
                <w:shd w:val="clear" w:color="auto" w:fill="E3FEE0"/>
              </w:rPr>
              <w:t xml:space="preserve"> проведения ярмарок, включенном в Сводный перечень мест проведения ярмарок на территории муниципального округа  Серебряные Пруды  Московской области</w:t>
            </w:r>
          </w:p>
        </w:tc>
        <w:tc>
          <w:tcPr>
            <w:tcW w:w="3190" w:type="dxa"/>
          </w:tcPr>
          <w:p w:rsidR="00F20965" w:rsidRPr="00893E5E" w:rsidRDefault="00C179BF" w:rsidP="00F20965">
            <w:pPr>
              <w:jc w:val="center"/>
              <w:rPr>
                <w:rFonts w:ascii="Times New Roman" w:hAnsi="Times New Roman" w:cs="Times New Roman"/>
                <w:color w:val="000000"/>
                <w:sz w:val="28"/>
                <w:szCs w:val="28"/>
                <w:shd w:val="clear" w:color="auto" w:fill="E3FEE0"/>
              </w:rPr>
            </w:pPr>
            <w:r w:rsidRPr="00893E5E">
              <w:rPr>
                <w:rFonts w:ascii="Times New Roman" w:hAnsi="Times New Roman" w:cs="Times New Roman"/>
                <w:color w:val="000000"/>
                <w:sz w:val="28"/>
                <w:szCs w:val="28"/>
                <w:shd w:val="clear" w:color="auto" w:fill="E3FEE0"/>
              </w:rPr>
              <w:t>регулярно</w:t>
            </w:r>
          </w:p>
        </w:tc>
        <w:tc>
          <w:tcPr>
            <w:tcW w:w="3191" w:type="dxa"/>
          </w:tcPr>
          <w:p w:rsidR="00F20965" w:rsidRPr="00893E5E" w:rsidRDefault="00C179BF" w:rsidP="00F20965">
            <w:pPr>
              <w:jc w:val="center"/>
              <w:rPr>
                <w:rFonts w:ascii="Times New Roman" w:hAnsi="Times New Roman" w:cs="Times New Roman"/>
                <w:color w:val="000000"/>
                <w:sz w:val="28"/>
                <w:szCs w:val="28"/>
                <w:shd w:val="clear" w:color="auto" w:fill="E3FEE0"/>
              </w:rPr>
            </w:pPr>
            <w:r w:rsidRPr="00893E5E">
              <w:rPr>
                <w:rFonts w:ascii="Times New Roman" w:hAnsi="Times New Roman" w:cs="Times New Roman"/>
                <w:color w:val="000000"/>
                <w:sz w:val="28"/>
                <w:szCs w:val="28"/>
                <w:shd w:val="clear" w:color="auto" w:fill="E3FEE0"/>
              </w:rPr>
              <w:t>регулярно</w:t>
            </w:r>
          </w:p>
        </w:tc>
      </w:tr>
    </w:tbl>
    <w:p w:rsidR="00F20965" w:rsidRPr="00893E5E" w:rsidRDefault="00F20965" w:rsidP="00F20965">
      <w:pPr>
        <w:spacing w:after="0" w:line="240" w:lineRule="auto"/>
        <w:jc w:val="both"/>
        <w:rPr>
          <w:rFonts w:ascii="Times New Roman" w:hAnsi="Times New Roman" w:cs="Times New Roman"/>
          <w:color w:val="000000"/>
          <w:sz w:val="28"/>
          <w:szCs w:val="28"/>
          <w:shd w:val="clear" w:color="auto" w:fill="E3FEE0"/>
        </w:rPr>
      </w:pPr>
    </w:p>
    <w:tbl>
      <w:tblPr>
        <w:tblStyle w:val="a3"/>
        <w:tblW w:w="0" w:type="auto"/>
        <w:tblLook w:val="04A0" w:firstRow="1" w:lastRow="0" w:firstColumn="1" w:lastColumn="0" w:noHBand="0" w:noVBand="1"/>
      </w:tblPr>
      <w:tblGrid>
        <w:gridCol w:w="2392"/>
        <w:gridCol w:w="2393"/>
        <w:gridCol w:w="2393"/>
        <w:gridCol w:w="2393"/>
      </w:tblGrid>
      <w:tr w:rsidR="00C179BF" w:rsidRPr="00893E5E" w:rsidTr="00C179BF">
        <w:tc>
          <w:tcPr>
            <w:tcW w:w="2392" w:type="dxa"/>
          </w:tcPr>
          <w:p w:rsidR="00C179BF" w:rsidRPr="00893E5E" w:rsidRDefault="00C179BF" w:rsidP="00C179BF">
            <w:pPr>
              <w:jc w:val="center"/>
              <w:rPr>
                <w:rFonts w:ascii="Times New Roman" w:hAnsi="Times New Roman" w:cs="Times New Roman"/>
                <w:color w:val="000000"/>
                <w:sz w:val="28"/>
                <w:szCs w:val="28"/>
                <w:shd w:val="clear" w:color="auto" w:fill="E3FEE0"/>
              </w:rPr>
            </w:pPr>
            <w:r w:rsidRPr="00893E5E">
              <w:rPr>
                <w:rFonts w:ascii="Times New Roman" w:hAnsi="Times New Roman" w:cs="Times New Roman"/>
                <w:color w:val="000000"/>
                <w:sz w:val="28"/>
                <w:szCs w:val="28"/>
                <w:shd w:val="clear" w:color="auto" w:fill="E3FEE0"/>
              </w:rPr>
              <w:t>3.5. Описание целей предлагаемого правового регулирования</w:t>
            </w:r>
          </w:p>
        </w:tc>
        <w:tc>
          <w:tcPr>
            <w:tcW w:w="2393" w:type="dxa"/>
          </w:tcPr>
          <w:p w:rsidR="00C179BF" w:rsidRPr="00893E5E" w:rsidRDefault="00C179BF" w:rsidP="00C179BF">
            <w:pPr>
              <w:jc w:val="center"/>
              <w:rPr>
                <w:rFonts w:ascii="Times New Roman" w:hAnsi="Times New Roman" w:cs="Times New Roman"/>
                <w:color w:val="000000"/>
                <w:sz w:val="28"/>
                <w:szCs w:val="28"/>
                <w:shd w:val="clear" w:color="auto" w:fill="E3FEE0"/>
              </w:rPr>
            </w:pPr>
            <w:r w:rsidRPr="00893E5E">
              <w:rPr>
                <w:rFonts w:ascii="Times New Roman" w:hAnsi="Times New Roman" w:cs="Times New Roman"/>
                <w:color w:val="000000"/>
                <w:sz w:val="28"/>
                <w:szCs w:val="28"/>
                <w:shd w:val="clear" w:color="auto" w:fill="E3FEE0"/>
              </w:rPr>
              <w:t>3.6. Индикаторы достижения целей предлагаемого правового регулирования</w:t>
            </w:r>
          </w:p>
        </w:tc>
        <w:tc>
          <w:tcPr>
            <w:tcW w:w="2393" w:type="dxa"/>
          </w:tcPr>
          <w:p w:rsidR="00C179BF" w:rsidRPr="00893E5E" w:rsidRDefault="00C179BF" w:rsidP="00C179BF">
            <w:pPr>
              <w:jc w:val="center"/>
              <w:rPr>
                <w:rFonts w:ascii="Times New Roman" w:hAnsi="Times New Roman" w:cs="Times New Roman"/>
                <w:color w:val="000000"/>
                <w:sz w:val="28"/>
                <w:szCs w:val="28"/>
                <w:shd w:val="clear" w:color="auto" w:fill="E3FEE0"/>
              </w:rPr>
            </w:pPr>
            <w:r w:rsidRPr="00893E5E">
              <w:rPr>
                <w:rFonts w:ascii="Times New Roman" w:hAnsi="Times New Roman" w:cs="Times New Roman"/>
                <w:color w:val="000000"/>
                <w:sz w:val="28"/>
                <w:szCs w:val="28"/>
                <w:shd w:val="clear" w:color="auto" w:fill="E3FEE0"/>
              </w:rPr>
              <w:t xml:space="preserve">3.7. Ед. измерения индикаторов </w:t>
            </w:r>
          </w:p>
        </w:tc>
        <w:tc>
          <w:tcPr>
            <w:tcW w:w="2393" w:type="dxa"/>
          </w:tcPr>
          <w:p w:rsidR="00C179BF" w:rsidRPr="00893E5E" w:rsidRDefault="00C179BF" w:rsidP="00C179BF">
            <w:pPr>
              <w:jc w:val="center"/>
              <w:rPr>
                <w:rFonts w:ascii="Times New Roman" w:hAnsi="Times New Roman" w:cs="Times New Roman"/>
                <w:color w:val="000000"/>
                <w:sz w:val="28"/>
                <w:szCs w:val="28"/>
                <w:shd w:val="clear" w:color="auto" w:fill="E3FEE0"/>
              </w:rPr>
            </w:pPr>
            <w:r w:rsidRPr="00893E5E">
              <w:rPr>
                <w:rFonts w:ascii="Times New Roman" w:hAnsi="Times New Roman" w:cs="Times New Roman"/>
                <w:color w:val="000000"/>
                <w:sz w:val="28"/>
                <w:szCs w:val="28"/>
                <w:shd w:val="clear" w:color="auto" w:fill="E3FEE0"/>
              </w:rPr>
              <w:t>3.8. Целевые значения индикаторов</w:t>
            </w:r>
          </w:p>
        </w:tc>
      </w:tr>
      <w:tr w:rsidR="00C179BF" w:rsidRPr="00893E5E" w:rsidTr="00C179BF">
        <w:tc>
          <w:tcPr>
            <w:tcW w:w="2392" w:type="dxa"/>
          </w:tcPr>
          <w:p w:rsidR="002E3D08" w:rsidRPr="002E3D08" w:rsidRDefault="00713962" w:rsidP="002E3D08">
            <w:pPr>
              <w:jc w:val="center"/>
              <w:rPr>
                <w:rFonts w:ascii="Times New Roman" w:hAnsi="Times New Roman" w:cs="Times New Roman"/>
                <w:color w:val="000000"/>
                <w:sz w:val="28"/>
                <w:szCs w:val="28"/>
                <w:shd w:val="clear" w:color="auto" w:fill="E3FEE0"/>
              </w:rPr>
            </w:pPr>
            <w:r w:rsidRPr="00EF6CFE">
              <w:rPr>
                <w:rFonts w:ascii="Times New Roman" w:hAnsi="Times New Roman" w:cs="Times New Roman"/>
                <w:color w:val="000000"/>
                <w:sz w:val="28"/>
                <w:szCs w:val="28"/>
                <w:shd w:val="clear" w:color="auto" w:fill="E3FEE0"/>
              </w:rPr>
              <w:t>Един</w:t>
            </w:r>
            <w:r w:rsidR="002E3D08">
              <w:rPr>
                <w:rFonts w:ascii="Times New Roman" w:hAnsi="Times New Roman" w:cs="Times New Roman"/>
                <w:color w:val="000000"/>
                <w:sz w:val="28"/>
                <w:szCs w:val="28"/>
                <w:shd w:val="clear" w:color="auto" w:fill="E3FEE0"/>
              </w:rPr>
              <w:t>ое</w:t>
            </w:r>
            <w:r w:rsidRPr="00EF6CFE">
              <w:rPr>
                <w:rFonts w:ascii="Times New Roman" w:hAnsi="Times New Roman" w:cs="Times New Roman"/>
                <w:color w:val="000000"/>
                <w:sz w:val="28"/>
                <w:szCs w:val="28"/>
                <w:shd w:val="clear" w:color="auto" w:fill="E3FEE0"/>
              </w:rPr>
              <w:t xml:space="preserve"> </w:t>
            </w:r>
            <w:r w:rsidR="002E3D08" w:rsidRPr="002E3D08">
              <w:rPr>
                <w:rFonts w:ascii="Times New Roman" w:hAnsi="Times New Roman" w:cs="Times New Roman"/>
                <w:color w:val="000000"/>
                <w:sz w:val="28"/>
                <w:szCs w:val="28"/>
                <w:shd w:val="clear" w:color="auto" w:fill="E3FEE0"/>
              </w:rPr>
              <w:t>Положение</w:t>
            </w:r>
          </w:p>
          <w:p w:rsidR="00C179BF" w:rsidRPr="00EF6CFE" w:rsidRDefault="002E3D08" w:rsidP="002E3D08">
            <w:pPr>
              <w:jc w:val="center"/>
              <w:rPr>
                <w:rFonts w:ascii="Times New Roman" w:hAnsi="Times New Roman" w:cs="Times New Roman"/>
                <w:color w:val="000000"/>
                <w:sz w:val="28"/>
                <w:szCs w:val="28"/>
                <w:shd w:val="clear" w:color="auto" w:fill="E3FEE0"/>
              </w:rPr>
            </w:pPr>
            <w:proofErr w:type="gramStart"/>
            <w:r w:rsidRPr="002E3D08">
              <w:rPr>
                <w:rFonts w:ascii="Times New Roman" w:hAnsi="Times New Roman" w:cs="Times New Roman"/>
                <w:color w:val="000000"/>
                <w:sz w:val="28"/>
                <w:szCs w:val="28"/>
                <w:shd w:val="clear" w:color="auto" w:fill="E3FEE0"/>
              </w:rPr>
              <w:t>о проведении открытого аукциона в электронной форме на право заключения договора на организацию ярмарок на месте</w:t>
            </w:r>
            <w:proofErr w:type="gramEnd"/>
            <w:r w:rsidRPr="002E3D08">
              <w:rPr>
                <w:rFonts w:ascii="Times New Roman" w:hAnsi="Times New Roman" w:cs="Times New Roman"/>
                <w:color w:val="000000"/>
                <w:sz w:val="28"/>
                <w:szCs w:val="28"/>
                <w:shd w:val="clear" w:color="auto" w:fill="E3FEE0"/>
              </w:rPr>
              <w:t xml:space="preserve"> проведения ярмарок, включенном в Сводный перечень мест проведения ярмарок на территории муниципального округа  Серебряные Пруды  Московской области</w:t>
            </w:r>
          </w:p>
        </w:tc>
        <w:tc>
          <w:tcPr>
            <w:tcW w:w="2393" w:type="dxa"/>
          </w:tcPr>
          <w:p w:rsidR="00C179BF" w:rsidRPr="00893E5E" w:rsidRDefault="00713962" w:rsidP="002E3D08">
            <w:pPr>
              <w:jc w:val="center"/>
              <w:rPr>
                <w:rFonts w:ascii="Times New Roman" w:hAnsi="Times New Roman" w:cs="Times New Roman"/>
                <w:color w:val="000000"/>
                <w:sz w:val="28"/>
                <w:szCs w:val="28"/>
                <w:shd w:val="clear" w:color="auto" w:fill="E3FEE0"/>
              </w:rPr>
            </w:pPr>
            <w:r w:rsidRPr="00191864">
              <w:rPr>
                <w:rFonts w:ascii="Times New Roman" w:hAnsi="Times New Roman" w:cs="Times New Roman"/>
                <w:color w:val="000000"/>
                <w:sz w:val="28"/>
                <w:szCs w:val="28"/>
                <w:shd w:val="clear" w:color="auto" w:fill="E3FEE0"/>
              </w:rPr>
              <w:t xml:space="preserve">% - </w:t>
            </w:r>
            <w:r w:rsidR="002E3D08" w:rsidRPr="002E3D08">
              <w:rPr>
                <w:rFonts w:ascii="Times New Roman" w:hAnsi="Times New Roman" w:cs="Times New Roman"/>
                <w:color w:val="000000"/>
                <w:sz w:val="28"/>
                <w:szCs w:val="28"/>
                <w:shd w:val="clear" w:color="auto" w:fill="E3FEE0"/>
              </w:rPr>
              <w:t>проведени</w:t>
            </w:r>
            <w:r w:rsidR="002E3D08">
              <w:rPr>
                <w:rFonts w:ascii="Times New Roman" w:hAnsi="Times New Roman" w:cs="Times New Roman"/>
                <w:color w:val="000000"/>
                <w:sz w:val="28"/>
                <w:szCs w:val="28"/>
                <w:shd w:val="clear" w:color="auto" w:fill="E3FEE0"/>
              </w:rPr>
              <w:t>я</w:t>
            </w:r>
            <w:bookmarkStart w:id="0" w:name="_GoBack"/>
            <w:bookmarkEnd w:id="0"/>
            <w:r w:rsidR="002E3D08" w:rsidRPr="002E3D08">
              <w:rPr>
                <w:rFonts w:ascii="Times New Roman" w:hAnsi="Times New Roman" w:cs="Times New Roman"/>
                <w:color w:val="000000"/>
                <w:sz w:val="28"/>
                <w:szCs w:val="28"/>
                <w:shd w:val="clear" w:color="auto" w:fill="E3FEE0"/>
              </w:rPr>
              <w:t xml:space="preserve"> открытого аукциона в электронной форме на право заключения договора на организацию ярмарок на месте проведения ярмарок, включенном в Сводный перечень мест проведения ярмарок на территории муниципального округа  Серебряные Пруды  Московской области</w:t>
            </w:r>
          </w:p>
        </w:tc>
        <w:tc>
          <w:tcPr>
            <w:tcW w:w="2393" w:type="dxa"/>
          </w:tcPr>
          <w:p w:rsidR="00C179BF" w:rsidRPr="00893E5E" w:rsidRDefault="00713962" w:rsidP="00C179BF">
            <w:pPr>
              <w:jc w:val="center"/>
              <w:rPr>
                <w:rFonts w:ascii="Times New Roman" w:hAnsi="Times New Roman" w:cs="Times New Roman"/>
                <w:color w:val="000000"/>
                <w:sz w:val="28"/>
                <w:szCs w:val="28"/>
                <w:shd w:val="clear" w:color="auto" w:fill="E3FEE0"/>
              </w:rPr>
            </w:pPr>
            <w:r w:rsidRPr="00893E5E">
              <w:rPr>
                <w:rFonts w:ascii="Times New Roman" w:hAnsi="Times New Roman" w:cs="Times New Roman"/>
                <w:color w:val="000000"/>
                <w:sz w:val="28"/>
                <w:szCs w:val="28"/>
                <w:shd w:val="clear" w:color="auto" w:fill="E3FEE0"/>
              </w:rPr>
              <w:t>%</w:t>
            </w:r>
          </w:p>
        </w:tc>
        <w:tc>
          <w:tcPr>
            <w:tcW w:w="2393" w:type="dxa"/>
          </w:tcPr>
          <w:p w:rsidR="00C179BF" w:rsidRPr="00893E5E" w:rsidRDefault="00713962" w:rsidP="00C179BF">
            <w:pPr>
              <w:jc w:val="center"/>
              <w:rPr>
                <w:rFonts w:ascii="Times New Roman" w:hAnsi="Times New Roman" w:cs="Times New Roman"/>
                <w:color w:val="000000"/>
                <w:sz w:val="28"/>
                <w:szCs w:val="28"/>
                <w:shd w:val="clear" w:color="auto" w:fill="E3FEE0"/>
              </w:rPr>
            </w:pPr>
            <w:r w:rsidRPr="00893E5E">
              <w:rPr>
                <w:rFonts w:ascii="Times New Roman" w:hAnsi="Times New Roman" w:cs="Times New Roman"/>
                <w:color w:val="000000"/>
                <w:sz w:val="28"/>
                <w:szCs w:val="28"/>
                <w:shd w:val="clear" w:color="auto" w:fill="E3FEE0"/>
              </w:rPr>
              <w:t>2025 – 100%</w:t>
            </w:r>
          </w:p>
          <w:p w:rsidR="00713962" w:rsidRPr="00893E5E" w:rsidRDefault="00713962" w:rsidP="00C179BF">
            <w:pPr>
              <w:jc w:val="center"/>
              <w:rPr>
                <w:rFonts w:ascii="Times New Roman" w:hAnsi="Times New Roman" w:cs="Times New Roman"/>
                <w:color w:val="000000"/>
                <w:sz w:val="28"/>
                <w:szCs w:val="28"/>
                <w:shd w:val="clear" w:color="auto" w:fill="E3FEE0"/>
              </w:rPr>
            </w:pPr>
            <w:r w:rsidRPr="00893E5E">
              <w:rPr>
                <w:rFonts w:ascii="Times New Roman" w:hAnsi="Times New Roman" w:cs="Times New Roman"/>
                <w:color w:val="000000"/>
                <w:sz w:val="28"/>
                <w:szCs w:val="28"/>
                <w:shd w:val="clear" w:color="auto" w:fill="E3FEE0"/>
              </w:rPr>
              <w:t>2026 – 100%</w:t>
            </w:r>
          </w:p>
          <w:p w:rsidR="00713962" w:rsidRPr="00893E5E" w:rsidRDefault="00713962" w:rsidP="00C179BF">
            <w:pPr>
              <w:jc w:val="center"/>
              <w:rPr>
                <w:rFonts w:ascii="Times New Roman" w:hAnsi="Times New Roman" w:cs="Times New Roman"/>
                <w:color w:val="000000"/>
                <w:sz w:val="28"/>
                <w:szCs w:val="28"/>
                <w:shd w:val="clear" w:color="auto" w:fill="E3FEE0"/>
              </w:rPr>
            </w:pPr>
            <w:r w:rsidRPr="00893E5E">
              <w:rPr>
                <w:rFonts w:ascii="Times New Roman" w:hAnsi="Times New Roman" w:cs="Times New Roman"/>
                <w:color w:val="000000"/>
                <w:sz w:val="28"/>
                <w:szCs w:val="28"/>
                <w:shd w:val="clear" w:color="auto" w:fill="E3FEE0"/>
              </w:rPr>
              <w:t>2027 – 100%</w:t>
            </w:r>
          </w:p>
        </w:tc>
      </w:tr>
    </w:tbl>
    <w:p w:rsidR="00C179BF" w:rsidRPr="00893E5E" w:rsidRDefault="00C179BF" w:rsidP="00F20965">
      <w:pPr>
        <w:spacing w:after="0" w:line="240" w:lineRule="auto"/>
        <w:jc w:val="both"/>
        <w:rPr>
          <w:rFonts w:ascii="Times New Roman" w:hAnsi="Times New Roman" w:cs="Times New Roman"/>
          <w:color w:val="000000"/>
          <w:sz w:val="28"/>
          <w:szCs w:val="28"/>
          <w:shd w:val="clear" w:color="auto" w:fill="E3FEE0"/>
        </w:rPr>
      </w:pPr>
    </w:p>
    <w:p w:rsidR="00F20965" w:rsidRPr="00893E5E" w:rsidRDefault="00F20965" w:rsidP="00F20965">
      <w:pPr>
        <w:spacing w:after="0" w:line="240" w:lineRule="auto"/>
        <w:jc w:val="both"/>
        <w:rPr>
          <w:rFonts w:ascii="Times New Roman" w:hAnsi="Times New Roman" w:cs="Times New Roman"/>
          <w:b/>
          <w:color w:val="000000"/>
          <w:sz w:val="28"/>
          <w:szCs w:val="28"/>
          <w:shd w:val="clear" w:color="auto" w:fill="E3FEE0"/>
        </w:rPr>
      </w:pPr>
      <w:r w:rsidRPr="00893E5E">
        <w:rPr>
          <w:rFonts w:ascii="Times New Roman" w:hAnsi="Times New Roman" w:cs="Times New Roman"/>
          <w:b/>
          <w:color w:val="000000"/>
          <w:sz w:val="28"/>
          <w:szCs w:val="28"/>
          <w:shd w:val="clear" w:color="auto" w:fill="E3FEE0"/>
        </w:rPr>
        <w:t xml:space="preserve">4. Качественная характеристика и оценка численности потенциальных адресатов предлагаемого правового регулирования (их групп) </w:t>
      </w:r>
    </w:p>
    <w:p w:rsidR="004E64C5" w:rsidRPr="00893E5E" w:rsidRDefault="004E64C5" w:rsidP="00F20965">
      <w:pPr>
        <w:spacing w:after="0" w:line="240" w:lineRule="auto"/>
        <w:jc w:val="both"/>
        <w:rPr>
          <w:rFonts w:ascii="Times New Roman" w:hAnsi="Times New Roman" w:cs="Times New Roman"/>
          <w:b/>
          <w:color w:val="000000"/>
          <w:sz w:val="28"/>
          <w:szCs w:val="28"/>
          <w:shd w:val="clear" w:color="auto" w:fill="E3FEE0"/>
        </w:rPr>
      </w:pPr>
    </w:p>
    <w:tbl>
      <w:tblPr>
        <w:tblStyle w:val="a3"/>
        <w:tblW w:w="0" w:type="auto"/>
        <w:tblLook w:val="04A0" w:firstRow="1" w:lastRow="0" w:firstColumn="1" w:lastColumn="0" w:noHBand="0" w:noVBand="1"/>
      </w:tblPr>
      <w:tblGrid>
        <w:gridCol w:w="4503"/>
        <w:gridCol w:w="2409"/>
        <w:gridCol w:w="2659"/>
      </w:tblGrid>
      <w:tr w:rsidR="004E64C5" w:rsidRPr="00893E5E" w:rsidTr="004E64C5">
        <w:tc>
          <w:tcPr>
            <w:tcW w:w="4503" w:type="dxa"/>
          </w:tcPr>
          <w:p w:rsidR="004E64C5" w:rsidRPr="00893E5E" w:rsidRDefault="004E64C5" w:rsidP="004E64C5">
            <w:pPr>
              <w:jc w:val="center"/>
              <w:rPr>
                <w:rFonts w:ascii="Times New Roman" w:hAnsi="Times New Roman" w:cs="Times New Roman"/>
                <w:sz w:val="28"/>
                <w:szCs w:val="28"/>
              </w:rPr>
            </w:pPr>
            <w:r w:rsidRPr="00893E5E">
              <w:rPr>
                <w:rFonts w:ascii="Times New Roman" w:hAnsi="Times New Roman" w:cs="Times New Roman"/>
                <w:sz w:val="28"/>
                <w:szCs w:val="28"/>
              </w:rPr>
              <w:t>4.1. Группы потенциальных адресатов предлагаемого правового регулирования (краткое описание их качественных характеристик)</w:t>
            </w:r>
          </w:p>
        </w:tc>
        <w:tc>
          <w:tcPr>
            <w:tcW w:w="2409" w:type="dxa"/>
          </w:tcPr>
          <w:p w:rsidR="004E64C5" w:rsidRPr="00893E5E" w:rsidRDefault="004E64C5" w:rsidP="004E64C5">
            <w:pPr>
              <w:jc w:val="center"/>
              <w:rPr>
                <w:rFonts w:ascii="Times New Roman" w:hAnsi="Times New Roman" w:cs="Times New Roman"/>
                <w:sz w:val="28"/>
                <w:szCs w:val="28"/>
              </w:rPr>
            </w:pPr>
            <w:r w:rsidRPr="00893E5E">
              <w:rPr>
                <w:rFonts w:ascii="Times New Roman" w:hAnsi="Times New Roman" w:cs="Times New Roman"/>
                <w:sz w:val="28"/>
                <w:szCs w:val="28"/>
              </w:rPr>
              <w:t>4.2. Количество участников группы</w:t>
            </w:r>
          </w:p>
        </w:tc>
        <w:tc>
          <w:tcPr>
            <w:tcW w:w="2659" w:type="dxa"/>
          </w:tcPr>
          <w:p w:rsidR="004E64C5" w:rsidRPr="00893E5E" w:rsidRDefault="004E64C5" w:rsidP="004E64C5">
            <w:pPr>
              <w:jc w:val="center"/>
              <w:rPr>
                <w:rFonts w:ascii="Times New Roman" w:hAnsi="Times New Roman" w:cs="Times New Roman"/>
                <w:sz w:val="28"/>
                <w:szCs w:val="28"/>
              </w:rPr>
            </w:pPr>
            <w:r w:rsidRPr="00893E5E">
              <w:rPr>
                <w:rFonts w:ascii="Times New Roman" w:hAnsi="Times New Roman" w:cs="Times New Roman"/>
                <w:sz w:val="28"/>
                <w:szCs w:val="28"/>
              </w:rPr>
              <w:t>4.3. Источники данных</w:t>
            </w:r>
          </w:p>
        </w:tc>
      </w:tr>
      <w:tr w:rsidR="004E64C5" w:rsidRPr="00893E5E" w:rsidTr="004E64C5">
        <w:tc>
          <w:tcPr>
            <w:tcW w:w="4503" w:type="dxa"/>
          </w:tcPr>
          <w:p w:rsidR="004E64C5" w:rsidRPr="00893E5E" w:rsidRDefault="004E64C5" w:rsidP="004E64C5">
            <w:pPr>
              <w:jc w:val="center"/>
              <w:rPr>
                <w:rFonts w:ascii="Times New Roman" w:hAnsi="Times New Roman" w:cs="Times New Roman"/>
                <w:sz w:val="28"/>
                <w:szCs w:val="28"/>
              </w:rPr>
            </w:pPr>
            <w:r w:rsidRPr="00893E5E">
              <w:rPr>
                <w:rFonts w:ascii="Times New Roman" w:hAnsi="Times New Roman" w:cs="Times New Roman"/>
                <w:sz w:val="28"/>
                <w:szCs w:val="28"/>
              </w:rPr>
              <w:t xml:space="preserve">Юридические лица независимо </w:t>
            </w:r>
            <w:proofErr w:type="gramStart"/>
            <w:r w:rsidRPr="00893E5E">
              <w:rPr>
                <w:rFonts w:ascii="Times New Roman" w:hAnsi="Times New Roman" w:cs="Times New Roman"/>
                <w:sz w:val="28"/>
                <w:szCs w:val="28"/>
              </w:rPr>
              <w:t>от</w:t>
            </w:r>
            <w:proofErr w:type="gramEnd"/>
            <w:r w:rsidRPr="00893E5E">
              <w:rPr>
                <w:rFonts w:ascii="Times New Roman" w:hAnsi="Times New Roman" w:cs="Times New Roman"/>
                <w:sz w:val="28"/>
                <w:szCs w:val="28"/>
              </w:rPr>
              <w:t xml:space="preserve"> организационно- </w:t>
            </w:r>
          </w:p>
        </w:tc>
        <w:tc>
          <w:tcPr>
            <w:tcW w:w="2409" w:type="dxa"/>
          </w:tcPr>
          <w:p w:rsidR="004E64C5" w:rsidRPr="00893E5E" w:rsidRDefault="004E64C5" w:rsidP="004E64C5">
            <w:pPr>
              <w:jc w:val="center"/>
              <w:rPr>
                <w:rFonts w:ascii="Times New Roman" w:hAnsi="Times New Roman" w:cs="Times New Roman"/>
                <w:sz w:val="28"/>
                <w:szCs w:val="28"/>
              </w:rPr>
            </w:pPr>
            <w:r w:rsidRPr="00893E5E">
              <w:rPr>
                <w:rFonts w:ascii="Times New Roman" w:hAnsi="Times New Roman" w:cs="Times New Roman"/>
                <w:sz w:val="28"/>
                <w:szCs w:val="28"/>
              </w:rPr>
              <w:t>50-100 участников</w:t>
            </w:r>
          </w:p>
        </w:tc>
        <w:tc>
          <w:tcPr>
            <w:tcW w:w="2659" w:type="dxa"/>
          </w:tcPr>
          <w:p w:rsidR="004E64C5" w:rsidRPr="00893E5E" w:rsidRDefault="004E64C5" w:rsidP="004E64C5">
            <w:pPr>
              <w:jc w:val="center"/>
              <w:rPr>
                <w:rFonts w:ascii="Times New Roman" w:hAnsi="Times New Roman" w:cs="Times New Roman"/>
                <w:sz w:val="28"/>
                <w:szCs w:val="28"/>
              </w:rPr>
            </w:pPr>
            <w:r w:rsidRPr="00893E5E">
              <w:rPr>
                <w:rFonts w:ascii="Times New Roman" w:hAnsi="Times New Roman" w:cs="Times New Roman"/>
                <w:sz w:val="28"/>
                <w:szCs w:val="28"/>
              </w:rPr>
              <w:t>Данные отдела</w:t>
            </w:r>
          </w:p>
        </w:tc>
      </w:tr>
    </w:tbl>
    <w:p w:rsidR="004E64C5" w:rsidRPr="00893E5E" w:rsidRDefault="004E64C5" w:rsidP="00F20965">
      <w:pPr>
        <w:spacing w:after="0" w:line="240" w:lineRule="auto"/>
        <w:jc w:val="both"/>
        <w:rPr>
          <w:rFonts w:ascii="Times New Roman" w:hAnsi="Times New Roman" w:cs="Times New Roman"/>
          <w:sz w:val="28"/>
          <w:szCs w:val="28"/>
        </w:rPr>
      </w:pPr>
    </w:p>
    <w:p w:rsidR="004E64C5" w:rsidRPr="00893E5E" w:rsidRDefault="004E64C5" w:rsidP="004E64C5">
      <w:pPr>
        <w:spacing w:after="0" w:line="240" w:lineRule="auto"/>
        <w:jc w:val="both"/>
        <w:rPr>
          <w:rFonts w:ascii="Times New Roman" w:hAnsi="Times New Roman" w:cs="Times New Roman"/>
          <w:sz w:val="28"/>
          <w:szCs w:val="28"/>
        </w:rPr>
      </w:pPr>
      <w:r w:rsidRPr="00893E5E">
        <w:rPr>
          <w:rFonts w:ascii="Times New Roman" w:hAnsi="Times New Roman" w:cs="Times New Roman"/>
          <w:sz w:val="28"/>
          <w:szCs w:val="28"/>
        </w:rPr>
        <w:t xml:space="preserve">6.4. Другие сведения о дополнительных расходах (доходах) </w:t>
      </w:r>
      <w:r w:rsidR="00485E74" w:rsidRPr="00893E5E">
        <w:rPr>
          <w:rFonts w:ascii="Times New Roman" w:hAnsi="Times New Roman" w:cs="Times New Roman"/>
          <w:sz w:val="28"/>
          <w:szCs w:val="28"/>
        </w:rPr>
        <w:t>муниципального округа Серебряные Пруды Московской области</w:t>
      </w:r>
      <w:r w:rsidRPr="00893E5E">
        <w:rPr>
          <w:rFonts w:ascii="Times New Roman" w:hAnsi="Times New Roman" w:cs="Times New Roman"/>
          <w:sz w:val="28"/>
          <w:szCs w:val="28"/>
        </w:rPr>
        <w:t>, возникающих в связи с введением предлагаемого правового регулирования: Не предполагаются.</w:t>
      </w:r>
    </w:p>
    <w:p w:rsidR="004E64C5" w:rsidRPr="00893E5E" w:rsidRDefault="004E64C5" w:rsidP="004E64C5">
      <w:pPr>
        <w:spacing w:after="0" w:line="240" w:lineRule="auto"/>
        <w:jc w:val="both"/>
        <w:rPr>
          <w:rFonts w:ascii="Times New Roman" w:hAnsi="Times New Roman" w:cs="Times New Roman"/>
          <w:sz w:val="28"/>
          <w:szCs w:val="28"/>
        </w:rPr>
      </w:pPr>
    </w:p>
    <w:p w:rsidR="004E64C5" w:rsidRPr="00893E5E" w:rsidRDefault="004E64C5" w:rsidP="004E64C5">
      <w:pPr>
        <w:spacing w:after="0" w:line="240" w:lineRule="auto"/>
        <w:jc w:val="both"/>
        <w:rPr>
          <w:rFonts w:ascii="Times New Roman" w:hAnsi="Times New Roman" w:cs="Times New Roman"/>
          <w:sz w:val="28"/>
          <w:szCs w:val="28"/>
        </w:rPr>
      </w:pPr>
    </w:p>
    <w:p w:rsidR="004E64C5" w:rsidRPr="00893E5E" w:rsidRDefault="004E64C5" w:rsidP="004E64C5">
      <w:pPr>
        <w:spacing w:after="0" w:line="240" w:lineRule="auto"/>
        <w:jc w:val="both"/>
        <w:rPr>
          <w:rFonts w:ascii="Times New Roman" w:hAnsi="Times New Roman" w:cs="Times New Roman"/>
          <w:b/>
          <w:sz w:val="28"/>
          <w:szCs w:val="28"/>
        </w:rPr>
      </w:pPr>
      <w:r w:rsidRPr="00893E5E">
        <w:rPr>
          <w:rFonts w:ascii="Times New Roman" w:hAnsi="Times New Roman" w:cs="Times New Roman"/>
          <w:b/>
          <w:sz w:val="28"/>
          <w:szCs w:val="28"/>
        </w:rPr>
        <w:t>7. Изменение обязанностей (ограничений) потенциальных адресатов предлагаемого правового регулирования и связанные с ними дополнительные расходы (доходы)</w:t>
      </w:r>
    </w:p>
    <w:tbl>
      <w:tblPr>
        <w:tblStyle w:val="a3"/>
        <w:tblW w:w="0" w:type="auto"/>
        <w:tblLook w:val="04A0" w:firstRow="1" w:lastRow="0" w:firstColumn="1" w:lastColumn="0" w:noHBand="0" w:noVBand="1"/>
      </w:tblPr>
      <w:tblGrid>
        <w:gridCol w:w="2605"/>
        <w:gridCol w:w="2605"/>
        <w:gridCol w:w="2605"/>
        <w:gridCol w:w="2606"/>
      </w:tblGrid>
      <w:tr w:rsidR="00485E74" w:rsidRPr="00893E5E" w:rsidTr="00485E74">
        <w:tc>
          <w:tcPr>
            <w:tcW w:w="2605" w:type="dxa"/>
          </w:tcPr>
          <w:p w:rsidR="00485E74" w:rsidRPr="00893E5E" w:rsidRDefault="0055779A" w:rsidP="0055779A">
            <w:pPr>
              <w:jc w:val="center"/>
              <w:rPr>
                <w:rFonts w:ascii="Times New Roman" w:hAnsi="Times New Roman" w:cs="Times New Roman"/>
                <w:sz w:val="28"/>
                <w:szCs w:val="28"/>
              </w:rPr>
            </w:pPr>
            <w:r w:rsidRPr="00893E5E">
              <w:rPr>
                <w:rFonts w:ascii="Times New Roman" w:hAnsi="Times New Roman" w:cs="Times New Roman"/>
                <w:sz w:val="28"/>
                <w:szCs w:val="28"/>
              </w:rPr>
              <w:t>7.1. Группы потенциальных адресатов предлагаемого правового регулирования (в соответствии с п.4.1 сводного отчета)</w:t>
            </w:r>
          </w:p>
        </w:tc>
        <w:tc>
          <w:tcPr>
            <w:tcW w:w="2605" w:type="dxa"/>
          </w:tcPr>
          <w:p w:rsidR="00485E74" w:rsidRPr="00893E5E" w:rsidRDefault="0055779A" w:rsidP="0055779A">
            <w:pPr>
              <w:jc w:val="center"/>
              <w:rPr>
                <w:rFonts w:ascii="Times New Roman" w:hAnsi="Times New Roman" w:cs="Times New Roman"/>
                <w:sz w:val="28"/>
                <w:szCs w:val="28"/>
              </w:rPr>
            </w:pPr>
            <w:proofErr w:type="gramStart"/>
            <w:r w:rsidRPr="00893E5E">
              <w:rPr>
                <w:rFonts w:ascii="Times New Roman" w:hAnsi="Times New Roman" w:cs="Times New Roman"/>
                <w:sz w:val="28"/>
                <w:szCs w:val="28"/>
              </w:rPr>
              <w:t>7.2.Новые обязанности и ограничения, изменения существующих обязанностей и ограничений, вводимые предлагаемым правовым регулированием (с указанием</w:t>
            </w:r>
            <w:proofErr w:type="gramEnd"/>
          </w:p>
        </w:tc>
        <w:tc>
          <w:tcPr>
            <w:tcW w:w="2605" w:type="dxa"/>
          </w:tcPr>
          <w:p w:rsidR="00485E74" w:rsidRPr="00893E5E" w:rsidRDefault="00485E74" w:rsidP="0055779A">
            <w:pPr>
              <w:jc w:val="center"/>
              <w:rPr>
                <w:rFonts w:ascii="Times New Roman" w:hAnsi="Times New Roman" w:cs="Times New Roman"/>
                <w:sz w:val="28"/>
                <w:szCs w:val="28"/>
              </w:rPr>
            </w:pPr>
          </w:p>
        </w:tc>
        <w:tc>
          <w:tcPr>
            <w:tcW w:w="2606" w:type="dxa"/>
          </w:tcPr>
          <w:p w:rsidR="00485E74" w:rsidRPr="00893E5E" w:rsidRDefault="00485E74" w:rsidP="0055779A">
            <w:pPr>
              <w:jc w:val="center"/>
              <w:rPr>
                <w:rFonts w:ascii="Times New Roman" w:hAnsi="Times New Roman" w:cs="Times New Roman"/>
                <w:sz w:val="28"/>
                <w:szCs w:val="28"/>
              </w:rPr>
            </w:pPr>
          </w:p>
        </w:tc>
      </w:tr>
      <w:tr w:rsidR="00485E74" w:rsidRPr="00893E5E" w:rsidTr="00485E74">
        <w:tc>
          <w:tcPr>
            <w:tcW w:w="2605" w:type="dxa"/>
          </w:tcPr>
          <w:p w:rsidR="00485E74" w:rsidRPr="00893E5E" w:rsidRDefault="00485E74" w:rsidP="0055779A">
            <w:pPr>
              <w:jc w:val="center"/>
              <w:rPr>
                <w:rFonts w:ascii="Times New Roman" w:hAnsi="Times New Roman" w:cs="Times New Roman"/>
                <w:sz w:val="28"/>
                <w:szCs w:val="28"/>
              </w:rPr>
            </w:pPr>
          </w:p>
        </w:tc>
        <w:tc>
          <w:tcPr>
            <w:tcW w:w="2605" w:type="dxa"/>
          </w:tcPr>
          <w:p w:rsidR="00485E74" w:rsidRPr="00893E5E" w:rsidRDefault="00485E74" w:rsidP="0055779A">
            <w:pPr>
              <w:jc w:val="center"/>
              <w:rPr>
                <w:rFonts w:ascii="Times New Roman" w:hAnsi="Times New Roman" w:cs="Times New Roman"/>
                <w:sz w:val="28"/>
                <w:szCs w:val="28"/>
              </w:rPr>
            </w:pPr>
          </w:p>
        </w:tc>
        <w:tc>
          <w:tcPr>
            <w:tcW w:w="2605" w:type="dxa"/>
          </w:tcPr>
          <w:p w:rsidR="00485E74" w:rsidRPr="00893E5E" w:rsidRDefault="00485E74" w:rsidP="0055779A">
            <w:pPr>
              <w:jc w:val="center"/>
              <w:rPr>
                <w:rFonts w:ascii="Times New Roman" w:hAnsi="Times New Roman" w:cs="Times New Roman"/>
                <w:sz w:val="28"/>
                <w:szCs w:val="28"/>
              </w:rPr>
            </w:pPr>
          </w:p>
        </w:tc>
        <w:tc>
          <w:tcPr>
            <w:tcW w:w="2606" w:type="dxa"/>
          </w:tcPr>
          <w:p w:rsidR="00485E74" w:rsidRPr="00893E5E" w:rsidRDefault="00485E74" w:rsidP="0055779A">
            <w:pPr>
              <w:jc w:val="center"/>
              <w:rPr>
                <w:rFonts w:ascii="Times New Roman" w:hAnsi="Times New Roman" w:cs="Times New Roman"/>
                <w:sz w:val="28"/>
                <w:szCs w:val="28"/>
              </w:rPr>
            </w:pPr>
          </w:p>
        </w:tc>
      </w:tr>
      <w:tr w:rsidR="00485E74" w:rsidRPr="00893E5E" w:rsidTr="00485E74">
        <w:tc>
          <w:tcPr>
            <w:tcW w:w="2605" w:type="dxa"/>
          </w:tcPr>
          <w:p w:rsidR="00485E74" w:rsidRPr="00893E5E" w:rsidRDefault="00485E74" w:rsidP="0055779A">
            <w:pPr>
              <w:jc w:val="center"/>
              <w:rPr>
                <w:rFonts w:ascii="Times New Roman" w:hAnsi="Times New Roman" w:cs="Times New Roman"/>
                <w:sz w:val="28"/>
                <w:szCs w:val="28"/>
              </w:rPr>
            </w:pPr>
          </w:p>
        </w:tc>
        <w:tc>
          <w:tcPr>
            <w:tcW w:w="2605" w:type="dxa"/>
          </w:tcPr>
          <w:p w:rsidR="00485E74" w:rsidRPr="00893E5E" w:rsidRDefault="00485E74" w:rsidP="0055779A">
            <w:pPr>
              <w:jc w:val="center"/>
              <w:rPr>
                <w:rFonts w:ascii="Times New Roman" w:hAnsi="Times New Roman" w:cs="Times New Roman"/>
                <w:sz w:val="28"/>
                <w:szCs w:val="28"/>
              </w:rPr>
            </w:pPr>
          </w:p>
        </w:tc>
        <w:tc>
          <w:tcPr>
            <w:tcW w:w="2605" w:type="dxa"/>
          </w:tcPr>
          <w:p w:rsidR="00485E74" w:rsidRPr="00893E5E" w:rsidRDefault="00485E74" w:rsidP="0055779A">
            <w:pPr>
              <w:jc w:val="center"/>
              <w:rPr>
                <w:rFonts w:ascii="Times New Roman" w:hAnsi="Times New Roman" w:cs="Times New Roman"/>
                <w:sz w:val="28"/>
                <w:szCs w:val="28"/>
              </w:rPr>
            </w:pPr>
          </w:p>
        </w:tc>
        <w:tc>
          <w:tcPr>
            <w:tcW w:w="2606" w:type="dxa"/>
          </w:tcPr>
          <w:p w:rsidR="00485E74" w:rsidRPr="00893E5E" w:rsidRDefault="00485E74" w:rsidP="0055779A">
            <w:pPr>
              <w:jc w:val="center"/>
              <w:rPr>
                <w:rFonts w:ascii="Times New Roman" w:hAnsi="Times New Roman" w:cs="Times New Roman"/>
                <w:sz w:val="28"/>
                <w:szCs w:val="28"/>
              </w:rPr>
            </w:pPr>
          </w:p>
        </w:tc>
      </w:tr>
    </w:tbl>
    <w:p w:rsidR="00485E74" w:rsidRPr="00893E5E" w:rsidRDefault="00485E74" w:rsidP="004E64C5">
      <w:pPr>
        <w:spacing w:after="0" w:line="240" w:lineRule="auto"/>
        <w:jc w:val="both"/>
        <w:rPr>
          <w:rFonts w:ascii="Times New Roman" w:hAnsi="Times New Roman" w:cs="Times New Roman"/>
          <w:b/>
          <w:sz w:val="28"/>
          <w:szCs w:val="28"/>
        </w:rPr>
      </w:pPr>
    </w:p>
    <w:p w:rsidR="00485E74" w:rsidRPr="00893E5E" w:rsidRDefault="00485E74" w:rsidP="00485E74">
      <w:pPr>
        <w:spacing w:after="0" w:line="240" w:lineRule="auto"/>
        <w:jc w:val="both"/>
        <w:rPr>
          <w:rFonts w:ascii="Times New Roman" w:hAnsi="Times New Roman" w:cs="Times New Roman"/>
          <w:sz w:val="28"/>
          <w:szCs w:val="28"/>
        </w:rPr>
      </w:pPr>
      <w:r w:rsidRPr="00893E5E">
        <w:rPr>
          <w:rFonts w:ascii="Times New Roman" w:hAnsi="Times New Roman" w:cs="Times New Roman"/>
          <w:sz w:val="28"/>
          <w:szCs w:val="28"/>
        </w:rPr>
        <w:t>7.5. Издержки и выгоды адресатов предлагаемого правового регулирования, не поддающиеся количественной оценке:</w:t>
      </w:r>
    </w:p>
    <w:p w:rsidR="00485E74" w:rsidRPr="00893E5E" w:rsidRDefault="00485E74" w:rsidP="00485E74">
      <w:pPr>
        <w:spacing w:after="0" w:line="240" w:lineRule="auto"/>
        <w:jc w:val="both"/>
        <w:rPr>
          <w:rFonts w:ascii="Times New Roman" w:hAnsi="Times New Roman" w:cs="Times New Roman"/>
          <w:sz w:val="28"/>
          <w:szCs w:val="28"/>
        </w:rPr>
      </w:pPr>
    </w:p>
    <w:p w:rsidR="00485E74" w:rsidRPr="00893E5E" w:rsidRDefault="00485E74" w:rsidP="00485E74">
      <w:pPr>
        <w:spacing w:after="0" w:line="240" w:lineRule="auto"/>
        <w:jc w:val="both"/>
        <w:rPr>
          <w:rFonts w:ascii="Times New Roman" w:hAnsi="Times New Roman" w:cs="Times New Roman"/>
          <w:sz w:val="28"/>
          <w:szCs w:val="28"/>
        </w:rPr>
      </w:pPr>
      <w:r w:rsidRPr="00893E5E">
        <w:rPr>
          <w:rFonts w:ascii="Times New Roman" w:hAnsi="Times New Roman" w:cs="Times New Roman"/>
          <w:sz w:val="28"/>
          <w:szCs w:val="28"/>
        </w:rPr>
        <w:t>Издержки отсутствуют.</w:t>
      </w:r>
    </w:p>
    <w:p w:rsidR="00485E74" w:rsidRPr="00893E5E" w:rsidRDefault="00485E74" w:rsidP="00485E74">
      <w:pPr>
        <w:spacing w:after="0" w:line="240" w:lineRule="auto"/>
        <w:jc w:val="both"/>
        <w:rPr>
          <w:rFonts w:ascii="Times New Roman" w:hAnsi="Times New Roman" w:cs="Times New Roman"/>
          <w:sz w:val="28"/>
          <w:szCs w:val="28"/>
        </w:rPr>
      </w:pPr>
    </w:p>
    <w:p w:rsidR="00485E74" w:rsidRPr="00893E5E" w:rsidRDefault="00485E74" w:rsidP="00485E74">
      <w:pPr>
        <w:spacing w:after="0" w:line="240" w:lineRule="auto"/>
        <w:jc w:val="both"/>
        <w:rPr>
          <w:rFonts w:ascii="Times New Roman" w:hAnsi="Times New Roman" w:cs="Times New Roman"/>
          <w:sz w:val="28"/>
          <w:szCs w:val="28"/>
        </w:rPr>
      </w:pPr>
    </w:p>
    <w:p w:rsidR="00E62DB0" w:rsidRPr="00E62DB0" w:rsidRDefault="00E62DB0" w:rsidP="00485E74">
      <w:pPr>
        <w:spacing w:after="0" w:line="240" w:lineRule="auto"/>
        <w:jc w:val="both"/>
        <w:rPr>
          <w:rFonts w:ascii="Times New Roman" w:hAnsi="Times New Roman" w:cs="Times New Roman"/>
          <w:sz w:val="28"/>
          <w:szCs w:val="28"/>
        </w:rPr>
      </w:pPr>
      <w:r w:rsidRPr="00E62DB0">
        <w:rPr>
          <w:rFonts w:ascii="Times New Roman" w:hAnsi="Times New Roman" w:cs="Times New Roman"/>
          <w:sz w:val="28"/>
          <w:szCs w:val="28"/>
        </w:rPr>
        <w:t xml:space="preserve">Начальник службы </w:t>
      </w:r>
    </w:p>
    <w:p w:rsidR="00E62DB0" w:rsidRPr="00E62DB0" w:rsidRDefault="00E62DB0" w:rsidP="00485E74">
      <w:pPr>
        <w:spacing w:after="0" w:line="240" w:lineRule="auto"/>
        <w:jc w:val="both"/>
        <w:rPr>
          <w:rFonts w:ascii="Times New Roman" w:hAnsi="Times New Roman" w:cs="Times New Roman"/>
          <w:sz w:val="28"/>
          <w:szCs w:val="28"/>
        </w:rPr>
      </w:pPr>
      <w:r w:rsidRPr="00E62DB0">
        <w:rPr>
          <w:rFonts w:ascii="Times New Roman" w:hAnsi="Times New Roman" w:cs="Times New Roman"/>
          <w:sz w:val="28"/>
          <w:szCs w:val="28"/>
        </w:rPr>
        <w:t xml:space="preserve">потребительского рынка                  </w:t>
      </w:r>
      <w:r w:rsidR="0058681E">
        <w:rPr>
          <w:rFonts w:ascii="Times New Roman" w:hAnsi="Times New Roman" w:cs="Times New Roman"/>
          <w:sz w:val="28"/>
          <w:szCs w:val="28"/>
        </w:rPr>
        <w:t xml:space="preserve">      </w:t>
      </w:r>
      <w:r w:rsidRPr="00E62DB0">
        <w:rPr>
          <w:rFonts w:ascii="Times New Roman" w:hAnsi="Times New Roman" w:cs="Times New Roman"/>
          <w:sz w:val="28"/>
          <w:szCs w:val="28"/>
        </w:rPr>
        <w:t xml:space="preserve">                                         </w:t>
      </w:r>
      <w:proofErr w:type="spellStart"/>
      <w:r w:rsidRPr="00E62DB0">
        <w:rPr>
          <w:rFonts w:ascii="Times New Roman" w:hAnsi="Times New Roman" w:cs="Times New Roman"/>
          <w:sz w:val="28"/>
          <w:szCs w:val="28"/>
        </w:rPr>
        <w:t>С.Б.Архипова</w:t>
      </w:r>
      <w:proofErr w:type="spellEnd"/>
    </w:p>
    <w:sectPr w:rsidR="00E62DB0" w:rsidRPr="00E62DB0" w:rsidSect="004E64C5">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2CAC"/>
    <w:rsid w:val="000849E0"/>
    <w:rsid w:val="000A1D2A"/>
    <w:rsid w:val="000F3395"/>
    <w:rsid w:val="00191864"/>
    <w:rsid w:val="001E50FB"/>
    <w:rsid w:val="002858FF"/>
    <w:rsid w:val="002C00B4"/>
    <w:rsid w:val="002E3D08"/>
    <w:rsid w:val="003740D3"/>
    <w:rsid w:val="003E25DB"/>
    <w:rsid w:val="003F29EA"/>
    <w:rsid w:val="0041061B"/>
    <w:rsid w:val="004246DE"/>
    <w:rsid w:val="00485E74"/>
    <w:rsid w:val="004E64C5"/>
    <w:rsid w:val="0055779A"/>
    <w:rsid w:val="0058681E"/>
    <w:rsid w:val="005E5583"/>
    <w:rsid w:val="006C7710"/>
    <w:rsid w:val="00713962"/>
    <w:rsid w:val="00751807"/>
    <w:rsid w:val="00893E5E"/>
    <w:rsid w:val="008F3B25"/>
    <w:rsid w:val="00932B47"/>
    <w:rsid w:val="00B95CF0"/>
    <w:rsid w:val="00C179BF"/>
    <w:rsid w:val="00CC68ED"/>
    <w:rsid w:val="00CE2CAC"/>
    <w:rsid w:val="00CF6EB0"/>
    <w:rsid w:val="00D07ABE"/>
    <w:rsid w:val="00E62DB0"/>
    <w:rsid w:val="00EB6656"/>
    <w:rsid w:val="00EF6CFE"/>
    <w:rsid w:val="00F20965"/>
    <w:rsid w:val="00F96D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k-reset">
    <w:name w:val="k-reset"/>
    <w:basedOn w:val="a"/>
    <w:rsid w:val="008F3B2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grid-tr-td-position-right">
    <w:name w:val="grid-tr-td-position-right"/>
    <w:basedOn w:val="a0"/>
    <w:rsid w:val="008F3B25"/>
  </w:style>
  <w:style w:type="character" w:customStyle="1" w:styleId="new-group-level-3">
    <w:name w:val="new-group-level-3"/>
    <w:basedOn w:val="a0"/>
    <w:rsid w:val="008F3B25"/>
  </w:style>
  <w:style w:type="table" w:styleId="a3">
    <w:name w:val="Table Grid"/>
    <w:basedOn w:val="a1"/>
    <w:uiPriority w:val="59"/>
    <w:rsid w:val="00F209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k-reset">
    <w:name w:val="k-reset"/>
    <w:basedOn w:val="a"/>
    <w:rsid w:val="008F3B2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grid-tr-td-position-right">
    <w:name w:val="grid-tr-td-position-right"/>
    <w:basedOn w:val="a0"/>
    <w:rsid w:val="008F3B25"/>
  </w:style>
  <w:style w:type="character" w:customStyle="1" w:styleId="new-group-level-3">
    <w:name w:val="new-group-level-3"/>
    <w:basedOn w:val="a0"/>
    <w:rsid w:val="008F3B25"/>
  </w:style>
  <w:style w:type="table" w:styleId="a3">
    <w:name w:val="Table Grid"/>
    <w:basedOn w:val="a1"/>
    <w:uiPriority w:val="59"/>
    <w:rsid w:val="00F209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7744615">
      <w:bodyDiv w:val="1"/>
      <w:marLeft w:val="0"/>
      <w:marRight w:val="0"/>
      <w:marTop w:val="0"/>
      <w:marBottom w:val="0"/>
      <w:divBdr>
        <w:top w:val="none" w:sz="0" w:space="0" w:color="auto"/>
        <w:left w:val="none" w:sz="0" w:space="0" w:color="auto"/>
        <w:bottom w:val="none" w:sz="0" w:space="0" w:color="auto"/>
        <w:right w:val="none" w:sz="0" w:space="0" w:color="auto"/>
      </w:divBdr>
    </w:div>
    <w:div w:id="997882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818</Words>
  <Characters>4663</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 Грунина</dc:creator>
  <cp:lastModifiedBy>Ирина Грунина</cp:lastModifiedBy>
  <cp:revision>5</cp:revision>
  <cp:lastPrinted>2025-09-18T09:32:00Z</cp:lastPrinted>
  <dcterms:created xsi:type="dcterms:W3CDTF">2025-09-18T09:39:00Z</dcterms:created>
  <dcterms:modified xsi:type="dcterms:W3CDTF">2026-05-04T11:26:00Z</dcterms:modified>
</cp:coreProperties>
</file>