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rPr>
          <w:color w:val="000000"/>
          <w:lang w:val="ru-RU"/>
        </w:rPr>
      </w:pPr>
      <w:r>
        <w:rPr>
          <w:color w:val="000000"/>
          <w:lang w:val="ru-RU"/>
        </w:rPr>
      </w:r>
    </w:p>
    <w:p>
      <w:pPr>
        <w:pStyle w:val="Normal"/>
        <w:jc w:val="center"/>
        <w:rPr>
          <w:b/>
          <w:bCs/>
          <w:color w:val="000000"/>
          <w:sz w:val="22"/>
          <w:szCs w:val="22"/>
          <w:lang w:val="ru-RU"/>
        </w:rPr>
      </w:pPr>
      <w:r>
        <w:rPr>
          <w:b/>
          <w:bCs/>
          <w:color w:val="000000"/>
          <w:sz w:val="22"/>
          <w:szCs w:val="22"/>
          <w:lang w:val="ru-RU"/>
        </w:rPr>
      </w:r>
    </w:p>
    <w:p>
      <w:pPr>
        <w:pStyle w:val="Normal"/>
        <w:jc w:val="center"/>
        <w:rPr>
          <w:b/>
          <w:bCs/>
          <w:color w:val="000000"/>
          <w:sz w:val="22"/>
          <w:szCs w:val="22"/>
          <w:lang w:val="ru-RU"/>
        </w:rPr>
      </w:pPr>
      <w:r>
        <w:rPr>
          <w:b/>
          <w:bCs/>
          <w:color w:val="000000"/>
          <w:sz w:val="22"/>
          <w:szCs w:val="22"/>
          <w:lang w:val="ru-RU"/>
        </w:rPr>
      </w:r>
    </w:p>
    <w:tbl>
      <w:tblPr>
        <w:tblW w:w="10270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53"/>
        <w:gridCol w:w="4917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353" w:type="dxa"/>
            <w:vAlign w:val="top"/>
            <w:textDirection w:val="lrTb"/>
          </w:tcPr>
          <w:p>
            <w:pPr>
              <w:pStyle w:val="Normal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917" w:type="dxa"/>
            <w:vAlign w:val="top"/>
            <w:textDirection w:val="lrTb"/>
          </w:tcPr>
          <w:p>
            <w:pPr>
              <w:pStyle w:val="Normal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«УТВЕРЖДЕНО»</w:t>
            </w:r>
          </w:p>
          <w:p>
            <w:pPr>
              <w:pStyle w:val="Normal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Комитет по конкурентной политике </w:t>
              <w:br/>
              <w:t xml:space="preserve">Московской области </w:t>
            </w:r>
          </w:p>
          <w:p>
            <w:pPr>
              <w:pStyle w:val="Normal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</w:r>
          </w:p>
        </w:tc>
      </w:tr>
    </w:tbl>
    <w:p>
      <w:pPr>
        <w:pStyle w:val="UserStyle_31"/>
        <w:ind w:left="0" w:right="0" w:firstLine="0"/>
        <w:spacing w:lineRule="auto" w:line="216" w:after="0" w:before="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rPr>
          <w:color w:val="000000"/>
          <w:sz w:val="16"/>
          <w:szCs w:val="16"/>
          <w:lang w:val="ru-RU"/>
        </w:rPr>
      </w:pPr>
      <w:r>
        <w:rPr>
          <w:color w:val="000000"/>
          <w:sz w:val="16"/>
          <w:szCs w:val="16"/>
          <w:lang w:val="ru-RU"/>
        </w:rPr>
      </w:r>
    </w:p>
    <w:p>
      <w:pPr>
        <w:pStyle w:val="UserStyle_31"/>
        <w:ind w:left="0" w:right="0" w:firstLine="0"/>
        <w:spacing w:lineRule="auto" w:line="216" w:after="0" w:before="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rPr>
          <w:color w:val="000000"/>
          <w:sz w:val="22"/>
          <w:lang w:val="ru-RU"/>
        </w:rPr>
      </w:pPr>
      <w:r>
        <w:rPr>
          <w:color w:val="000000"/>
          <w:sz w:val="22"/>
          <w:lang w:val="ru-RU"/>
        </w:rPr>
      </w:r>
    </w:p>
    <w:p>
      <w:pPr>
        <w:pStyle w:val="UserStyle_31"/>
        <w:ind w:left="0" w:right="0" w:firstLine="0"/>
        <w:spacing w:lineRule="auto" w:line="216" w:after="0" w:before="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rPr>
          <w:color w:val="000000"/>
          <w:sz w:val="22"/>
          <w:lang w:val="ru-RU"/>
        </w:rPr>
      </w:pPr>
      <w:r>
        <w:rPr>
          <w:color w:val="000000"/>
          <w:sz w:val="22"/>
          <w:lang w:val="ru-RU"/>
        </w:rPr>
      </w:r>
    </w:p>
    <w:p>
      <w:pPr>
        <w:pStyle w:val="UserStyle_31"/>
        <w:ind w:left="0" w:right="0" w:firstLine="0"/>
        <w:spacing w:lineRule="auto" w:line="216" w:after="0" w:before="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rPr>
          <w:color w:val="000000"/>
          <w:sz w:val="22"/>
          <w:lang w:val="ru-RU"/>
        </w:rPr>
      </w:pPr>
      <w:r>
        <w:rPr>
          <w:color w:val="000000"/>
          <w:sz w:val="22"/>
          <w:lang w:val="ru-RU"/>
        </w:rPr>
      </w:r>
    </w:p>
    <w:p>
      <w:pPr>
        <w:pStyle w:val="UserStyle_31"/>
        <w:ind w:left="0" w:right="0" w:firstLine="0"/>
        <w:spacing w:lineRule="auto" w:line="216" w:after="0" w:before="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rPr>
          <w:color w:val="000000"/>
          <w:sz w:val="22"/>
          <w:lang w:val="ru-RU"/>
        </w:rPr>
      </w:pPr>
      <w:r>
        <w:rPr>
          <w:color w:val="000000"/>
          <w:sz w:val="22"/>
          <w:lang w:val="ru-RU"/>
        </w:rPr>
      </w:r>
    </w:p>
    <w:p>
      <w:pPr>
        <w:pStyle w:val="UserStyle_31"/>
        <w:ind w:left="0" w:right="0" w:firstLine="0"/>
        <w:spacing w:lineRule="auto" w:line="216" w:after="0" w:before="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rPr>
          <w:i w:val="false"/>
          <w:color w:val="000000"/>
          <w:sz w:val="26"/>
          <w:szCs w:val="26"/>
          <w:lang w:val="ru-RU"/>
        </w:rPr>
      </w:pPr>
      <w:r>
        <w:rPr>
          <w:i w:val="false"/>
          <w:color w:val="000000"/>
          <w:sz w:val="26"/>
          <w:szCs w:val="26"/>
          <w:lang w:val="ru-RU"/>
        </w:rPr>
      </w:r>
    </w:p>
    <w:p>
      <w:pPr>
        <w:pStyle w:val="Normal"/>
        <w:jc w:val="center"/>
        <w:rPr>
          <w:b/>
          <w:bCs/>
          <w:sz w:val="26"/>
          <w:szCs w:val="26"/>
          <w:lang w:val="ru-RU"/>
        </w:rPr>
      </w:pPr>
      <w:r>
        <w:rPr>
          <w:b/>
          <w:color w:val="000000"/>
          <w:sz w:val="26"/>
          <w:szCs w:val="26"/>
          <w:lang w:val="ru-RU"/>
        </w:rPr>
        <w:t xml:space="preserve">ИЗМЕНЕНИЯ В </w:t>
      </w:r>
      <w:r>
        <w:rPr>
          <w:b/>
          <w:color w:val="000000"/>
          <w:sz w:val="26"/>
          <w:szCs w:val="26"/>
          <w:lang w:val="ru-RU"/>
        </w:rPr>
        <w:t xml:space="preserve">ДОКУМЕНТАЦИЮ </w:t>
      </w:r>
      <w:r>
        <w:rPr>
          <w:b/>
          <w:bCs/>
          <w:sz w:val="26"/>
          <w:szCs w:val="26"/>
          <w:lang w:val="ru-RU"/>
        </w:rPr>
        <w:t xml:space="preserve">ОБ АУКЦИОНЕ </w:t>
      </w:r>
    </w:p>
    <w:p>
      <w:pPr>
        <w:pStyle w:val="Normal"/>
        <w:jc w:val="center"/>
        <w:rPr>
          <w:b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ДЛЯ СУБЪЕКТОВ МАЛОГО И СРЕДНЕГО ПРЕДПРИНИМАТЕЛЬСТВА, ФИЗИЧЕСКИХ ЛИЦ, ПРИМЕНЯЮЩИХ СПЕЦИАЛЬНЫЙ НАЛОГОВЫЙ РЕЖИМ «НАЛОГ НА </w:t>
      </w:r>
      <w:r>
        <w:rPr>
          <w:b/>
          <w:bCs/>
          <w:sz w:val="26"/>
          <w:szCs w:val="26"/>
          <w:lang w:val="ru-RU"/>
        </w:rPr>
        <w:t xml:space="preserve">ПРОФЕССИОНАЛЬНЫ</w:t>
      </w:r>
      <w:r>
        <w:rPr>
          <w:b/>
          <w:bCs/>
          <w:sz w:val="26"/>
          <w:szCs w:val="26"/>
          <w:lang w:val="ru-RU"/>
        </w:rPr>
        <w:t xml:space="preserve">Й ДОХОД» </w:t>
      </w:r>
      <w:r>
        <w:rPr>
          <w:b/>
          <w:sz w:val="28"/>
          <w:szCs w:val="28"/>
          <w:lang w:val="ru-RU"/>
        </w:rPr>
        <w:t xml:space="preserve">№ </w:t>
      </w:r>
      <w:r>
        <w:rPr>
          <w:b/>
          <w:sz w:val="26"/>
          <w:szCs w:val="26"/>
          <w:lang w:val="ru-RU"/>
        </w:rPr>
        <w:t xml:space="preserve">АПЭ-СЕР/24-172</w:t>
      </w:r>
      <w:r>
        <w:rPr>
          <w:b/>
          <w:sz w:val="26"/>
          <w:szCs w:val="26"/>
          <w:lang w:val="ru-RU"/>
        </w:rPr>
      </w:r>
    </w:p>
    <w:p>
      <w:pPr>
        <w:pStyle w:val="Normal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center"/>
        <w:rPr>
          <w:color w:val="0000FF"/>
          <w:sz w:val="28"/>
          <w:szCs w:val="28"/>
          <w:lang w:val="ru-RU"/>
        </w:rPr>
      </w:pPr>
      <w:bookmarkStart w:id="0" w:name="_Hlk147926090"/>
      <w:bookmarkStart w:id="1" w:name="_Hlk148106439"/>
      <w:bookmarkStart w:id="2" w:name="_Hlk147936630"/>
      <w:r>
        <w:rPr>
          <w:sz w:val="28"/>
          <w:szCs w:val="28"/>
          <w:lang w:val="ru-RU"/>
        </w:rPr>
        <w:t xml:space="preserve">на право заключения договора аренды имущества,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 w:eastAsia="ru-RU"/>
        </w:rPr>
        <w:t xml:space="preserve">находящегося в собственности: </w:t>
      </w:r>
      <w:r>
        <w:rPr>
          <w:sz w:val="28"/>
          <w:szCs w:val="28"/>
          <w:lang w:val="ru-RU" w:eastAsia="ru-RU"/>
        </w:rPr>
        <w:br/>
      </w:r>
      <w:r>
        <w:rPr>
          <w:sz w:val="28"/>
          <w:szCs w:val="28"/>
          <w:lang w:val="ru-RU"/>
        </w:rPr>
        <w:t xml:space="preserve">Г.о.Серебряные Пруды</w:t>
      </w:r>
      <w:r>
        <w:rPr>
          <w:sz w:val="28"/>
          <w:szCs w:val="28"/>
          <w:lang w:val="ru-RU"/>
        </w:rPr>
        <w:t xml:space="preserve">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расположенного по адресу: </w:t>
      </w:r>
      <w:bookmarkEnd w:id="0"/>
      <w:bookmarkEnd w:id="1"/>
      <w:r>
        <w:rPr>
          <w:bCs/>
          <w:sz w:val="28"/>
          <w:szCs w:val="28"/>
          <w:lang w:val="ru-RU"/>
        </w:rPr>
        <w:t xml:space="preserve">Московская область, </w:t>
      </w:r>
      <w:r>
        <w:rPr>
          <w:bCs/>
          <w:sz w:val="28"/>
          <w:szCs w:val="28"/>
          <w:lang w:val="ru-RU"/>
        </w:rPr>
        <w:br/>
      </w:r>
      <w:r>
        <w:rPr>
          <w:bCs/>
          <w:sz w:val="28"/>
          <w:szCs w:val="28"/>
          <w:lang w:val="ru-RU"/>
        </w:rPr>
        <w:t xml:space="preserve">рп. Серебряные Пруды, ул. Первомайская, д. 4</w:t>
      </w:r>
      <w:r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(в электронной форме)</w:t>
      </w:r>
      <w:bookmarkEnd w:id="2"/>
      <w:r>
        <w:rPr>
          <w:bCs/>
          <w:color w:val="0000FF"/>
          <w:sz w:val="28"/>
          <w:szCs w:val="28"/>
          <w:lang w:val="ru-RU"/>
        </w:rPr>
        <w:br/>
      </w:r>
      <w:r>
        <w:rPr>
          <w:color w:val="0000FF"/>
          <w:sz w:val="28"/>
          <w:szCs w:val="28"/>
          <w:lang w:val="ru-RU"/>
        </w:rPr>
      </w:r>
    </w:p>
    <w:p>
      <w:pPr>
        <w:pStyle w:val="Normal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</w:p>
    <w:p>
      <w:pPr>
        <w:pStyle w:val="Normal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</w:p>
    <w:p>
      <w:pPr>
        <w:pStyle w:val="Normal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</w:p>
    <w:p>
      <w:pPr>
        <w:pStyle w:val="Normal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</w:p>
    <w:p>
      <w:pPr>
        <w:pStyle w:val="Normal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</w:r>
    </w:p>
    <w:p>
      <w:pPr>
        <w:pStyle w:val="Normal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№ процед</w:t>
      </w:r>
      <w:r>
        <w:rPr>
          <w:bCs/>
          <w:sz w:val="26"/>
          <w:szCs w:val="26"/>
          <w:lang w:val="ru-RU"/>
        </w:rPr>
        <w:t xml:space="preserve">уры </w:t>
      </w:r>
      <w:r>
        <w:rPr>
          <w:bCs/>
          <w:sz w:val="26"/>
          <w:szCs w:val="26"/>
        </w:rPr>
        <w:t xml:space="preserve">easuz</w:t>
      </w:r>
      <w:r>
        <w:rPr>
          <w:bCs/>
          <w:sz w:val="26"/>
          <w:szCs w:val="26"/>
          <w:lang w:val="ru-RU"/>
        </w:rPr>
        <w:t xml:space="preserve">.</w:t>
      </w:r>
      <w:r>
        <w:rPr>
          <w:bCs/>
          <w:sz w:val="26"/>
          <w:szCs w:val="26"/>
        </w:rPr>
        <w:t xml:space="preserve">mosreg</w:t>
      </w:r>
      <w:r>
        <w:rPr>
          <w:bCs/>
          <w:sz w:val="26"/>
          <w:szCs w:val="26"/>
          <w:lang w:val="ru-RU"/>
        </w:rPr>
        <w:t xml:space="preserve">.</w:t>
      </w:r>
      <w:r>
        <w:rPr>
          <w:bCs/>
          <w:sz w:val="26"/>
          <w:szCs w:val="26"/>
        </w:rPr>
        <w:t xml:space="preserve">ru</w:t>
      </w:r>
      <w:r>
        <w:rPr>
          <w:bCs/>
          <w:sz w:val="26"/>
          <w:szCs w:val="26"/>
          <w:lang w:val="ru-RU"/>
        </w:rPr>
        <w:t xml:space="preserve">/</w:t>
      </w:r>
      <w:r>
        <w:rPr>
          <w:bCs/>
          <w:sz w:val="26"/>
          <w:szCs w:val="26"/>
        </w:rPr>
        <w:t xml:space="preserve">torgi</w:t>
      </w:r>
      <w:r>
        <w:rPr>
          <w:bCs/>
          <w:sz w:val="26"/>
          <w:szCs w:val="26"/>
          <w:lang w:val="ru-RU"/>
        </w:rPr>
        <w:tab/>
        <w:tab/>
      </w:r>
      <w:r>
        <w:rPr>
          <w:b/>
          <w:sz w:val="28"/>
          <w:szCs w:val="28"/>
          <w:lang w:val="ru-RU"/>
        </w:rPr>
        <w:t xml:space="preserve">00100120103571</w:t>
      </w:r>
      <w:r>
        <w:rPr>
          <w:bCs/>
          <w:sz w:val="26"/>
          <w:szCs w:val="26"/>
          <w:lang w:val="ru-RU"/>
        </w:rPr>
      </w:r>
    </w:p>
    <w:p>
      <w:pPr>
        <w:pStyle w:val="Normal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</w:r>
    </w:p>
    <w:p>
      <w:pPr>
        <w:pStyle w:val="Normal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Дата начала подачи/приема заявок:</w:t>
        <w:tab/>
        <w:tab/>
      </w:r>
      <w:r>
        <w:rPr>
          <w:b/>
          <w:sz w:val="28"/>
          <w:szCs w:val="28"/>
          <w:lang w:val="ru-RU"/>
        </w:rPr>
        <w:t xml:space="preserve">01</w:t>
      </w:r>
      <w:r>
        <w:rPr>
          <w:b/>
          <w:sz w:val="28"/>
          <w:szCs w:val="28"/>
          <w:lang w:val="ru-RU"/>
        </w:rPr>
        <w:t xml:space="preserve">.</w:t>
      </w:r>
      <w:r>
        <w:rPr>
          <w:b/>
          <w:sz w:val="28"/>
          <w:szCs w:val="28"/>
          <w:lang w:val="ru-RU"/>
        </w:rPr>
        <w:t xml:space="preserve">0</w:t>
      </w:r>
      <w:r>
        <w:rPr>
          <w:b/>
          <w:sz w:val="28"/>
          <w:szCs w:val="28"/>
          <w:lang w:val="ru-RU"/>
        </w:rPr>
        <w:t xml:space="preserve">2</w:t>
      </w:r>
      <w:r>
        <w:rPr>
          <w:b/>
          <w:sz w:val="28"/>
          <w:szCs w:val="28"/>
          <w:lang w:val="ru-RU"/>
        </w:rPr>
        <w:t xml:space="preserve">.202</w:t>
      </w:r>
      <w:r>
        <w:rPr>
          <w:b/>
          <w:sz w:val="28"/>
          <w:szCs w:val="28"/>
          <w:lang w:val="ru-RU"/>
        </w:rPr>
        <w:t xml:space="preserve">4</w:t>
      </w:r>
      <w:r>
        <w:rPr>
          <w:bCs/>
          <w:sz w:val="26"/>
          <w:szCs w:val="26"/>
          <w:lang w:val="ru-RU"/>
        </w:rPr>
      </w:r>
    </w:p>
    <w:p>
      <w:pPr>
        <w:pStyle w:val="Normal"/>
        <w:jc w:val="center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</w:r>
    </w:p>
    <w:p>
      <w:pPr>
        <w:pStyle w:val="Normal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Дата окончания подач</w:t>
      </w:r>
      <w:r>
        <w:rPr>
          <w:bCs/>
          <w:sz w:val="26"/>
          <w:szCs w:val="26"/>
          <w:lang w:val="ru-RU"/>
        </w:rPr>
        <w:t xml:space="preserve">и/ приема заявок: </w:t>
        <w:tab/>
        <w:tab/>
      </w:r>
      <w:bookmarkStart w:id="3" w:name="_Hlk162972805"/>
      <w:r>
        <w:rPr>
          <w:b/>
          <w:sz w:val="28"/>
          <w:szCs w:val="28"/>
          <w:lang w:val="ru-RU"/>
        </w:rPr>
        <w:t xml:space="preserve">27.05</w:t>
      </w:r>
      <w:bookmarkEnd w:id="3"/>
      <w:r>
        <w:rPr>
          <w:b/>
          <w:sz w:val="28"/>
          <w:szCs w:val="28"/>
          <w:lang w:val="ru-RU"/>
        </w:rPr>
        <w:t xml:space="preserve">.202</w:t>
      </w:r>
      <w:r>
        <w:rPr>
          <w:b/>
          <w:sz w:val="28"/>
          <w:szCs w:val="28"/>
          <w:lang w:val="ru-RU"/>
        </w:rPr>
        <w:t xml:space="preserve">4</w:t>
      </w:r>
      <w:r>
        <w:rPr>
          <w:bCs/>
          <w:sz w:val="26"/>
          <w:szCs w:val="26"/>
          <w:lang w:val="ru-RU"/>
        </w:rPr>
      </w:r>
    </w:p>
    <w:p>
      <w:pPr>
        <w:pStyle w:val="Normal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</w:r>
    </w:p>
    <w:p>
      <w:pPr>
        <w:pStyle w:val="Normal"/>
        <w:rPr>
          <w:bCs/>
          <w:sz w:val="28"/>
          <w:szCs w:val="28"/>
          <w:lang w:val="ru-RU"/>
        </w:rPr>
      </w:pPr>
      <w:r>
        <w:rPr>
          <w:bCs/>
          <w:sz w:val="26"/>
          <w:szCs w:val="26"/>
          <w:lang w:val="ru-RU"/>
        </w:rPr>
        <w:t xml:space="preserve">Дата аукциона:</w:t>
        <w:tab/>
        <w:tab/>
        <w:tab/>
        <w:tab/>
      </w:r>
      <w:r>
        <w:rPr>
          <w:b/>
          <w:sz w:val="28"/>
          <w:szCs w:val="28"/>
          <w:lang w:val="ru-RU"/>
        </w:rPr>
        <w:t xml:space="preserve">29.05</w:t>
      </w:r>
      <w:r>
        <w:rPr>
          <w:b/>
          <w:sz w:val="28"/>
          <w:szCs w:val="28"/>
          <w:lang w:val="ru-RU"/>
        </w:rPr>
        <w:t xml:space="preserve">.202</w:t>
      </w:r>
      <w:r>
        <w:rPr>
          <w:b/>
          <w:sz w:val="28"/>
          <w:szCs w:val="28"/>
          <w:lang w:val="ru-RU"/>
        </w:rPr>
        <w:t xml:space="preserve">4</w:t>
      </w:r>
      <w:r>
        <w:rPr>
          <w:bCs/>
          <w:sz w:val="28"/>
          <w:szCs w:val="28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</w:r>
    </w:p>
    <w:p>
      <w:pPr>
        <w:pStyle w:val="Normal"/>
        <w:jc w:val="both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</w:r>
    </w:p>
    <w:p>
      <w:pPr>
        <w:pStyle w:val="Normal"/>
        <w:jc w:val="both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</w:r>
    </w:p>
    <w:p>
      <w:pPr>
        <w:pStyle w:val="Normal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</w:r>
    </w:p>
    <w:p>
      <w:pPr>
        <w:pStyle w:val="Normal"/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</w:r>
    </w:p>
    <w:p>
      <w:pPr>
        <w:pStyle w:val="Normal"/>
        <w:jc w:val="center"/>
        <w:rPr>
          <w:bCs/>
          <w:lang w:val="ru-RU"/>
        </w:rPr>
      </w:pPr>
      <w:r>
        <w:rPr>
          <w:bCs/>
          <w:lang w:val="ru-RU"/>
        </w:rPr>
      </w:r>
    </w:p>
    <w:p>
      <w:pPr>
        <w:pStyle w:val="Normal"/>
        <w:jc w:val="center"/>
        <w:rPr>
          <w:bCs/>
          <w:lang w:val="ru-RU"/>
        </w:rPr>
      </w:pPr>
      <w:r>
        <w:rPr>
          <w:bCs/>
          <w:lang w:val="ru-RU"/>
        </w:rPr>
      </w:r>
    </w:p>
    <w:p>
      <w:pPr>
        <w:pStyle w:val="Normal"/>
        <w:rPr>
          <w:bCs/>
          <w:lang w:val="ru-RU"/>
        </w:rPr>
      </w:pPr>
      <w:r>
        <w:rPr>
          <w:bCs/>
          <w:lang w:val="ru-RU"/>
        </w:rPr>
      </w:r>
    </w:p>
    <w:p>
      <w:pPr>
        <w:pStyle w:val="Normal"/>
        <w:rPr>
          <w:bCs/>
          <w:lang w:val="ru-RU"/>
        </w:rPr>
      </w:pPr>
      <w:r>
        <w:rPr>
          <w:bCs/>
          <w:lang w:val="ru-RU"/>
        </w:rPr>
      </w:r>
    </w:p>
    <w:p>
      <w:pPr>
        <w:pStyle w:val="Normal"/>
        <w:rPr>
          <w:bCs/>
          <w:lang w:val="ru-RU"/>
        </w:rPr>
      </w:pPr>
      <w:r>
        <w:rPr>
          <w:bCs/>
          <w:lang w:val="ru-RU"/>
        </w:rPr>
      </w:r>
    </w:p>
    <w:p>
      <w:pPr>
        <w:pStyle w:val="Normal"/>
        <w:jc w:val="center"/>
        <w:rPr>
          <w:bCs/>
          <w:lang w:val="ru-RU"/>
        </w:rPr>
      </w:pPr>
      <w:r>
        <w:rPr>
          <w:bCs/>
          <w:lang w:val="ru-RU"/>
        </w:rPr>
      </w:r>
    </w:p>
    <w:p>
      <w:pPr>
        <w:pStyle w:val="Normal"/>
        <w:jc w:val="center"/>
        <w:rPr>
          <w:bCs/>
          <w:lang w:val="ru-RU"/>
        </w:rPr>
      </w:pPr>
      <w:r>
        <w:rPr>
          <w:bCs/>
          <w:lang w:val="ru-RU"/>
        </w:rPr>
        <w:t xml:space="preserve">202</w:t>
      </w:r>
      <w:r>
        <w:rPr>
          <w:bCs/>
          <w:lang w:val="ru-RU"/>
        </w:rPr>
        <w:t xml:space="preserve">4</w:t>
      </w:r>
      <w:r>
        <w:rPr>
          <w:bCs/>
          <w:lang w:val="ru-RU"/>
        </w:rPr>
        <w:t xml:space="preserve"> год</w:t>
      </w:r>
    </w:p>
    <w:p>
      <w:pPr>
        <w:pStyle w:val="Normal"/>
        <w:ind w:firstLine="567"/>
        <w:jc w:val="both"/>
        <w:rPr>
          <w:bCs/>
          <w:color w:val="000000"/>
          <w:sz w:val="25"/>
          <w:szCs w:val="25"/>
          <w:lang w:val="ru-RU" w:eastAsia="zh-CN"/>
        </w:rPr>
      </w:pPr>
      <w:r>
        <w:rPr>
          <w:rFonts w:ascii="Arial" w:hAnsi="Arial"/>
          <w:bCs/>
          <w:sz w:val="14"/>
          <w:szCs w:val="14"/>
          <w:lang w:val="ru-RU"/>
        </w:rPr>
        <w:br w:type="page"/>
      </w:r>
      <w:r>
        <w:rPr>
          <w:bCs/>
          <w:color w:val="000000"/>
          <w:sz w:val="25"/>
          <w:szCs w:val="25"/>
          <w:lang w:val="ru-RU" w:eastAsia="zh-CN"/>
        </w:rPr>
        <w:t xml:space="preserve">В связи с продлением заявочной кампании и переносом даты аукцио</w:t>
      </w:r>
      <w:r>
        <w:rPr>
          <w:bCs/>
          <w:color w:val="000000"/>
          <w:sz w:val="25"/>
          <w:szCs w:val="25"/>
          <w:lang w:val="ru-RU" w:eastAsia="zh-CN"/>
        </w:rPr>
        <w:t xml:space="preserve">на</w:t>
      </w:r>
      <w:r>
        <w:rPr>
          <w:bCs/>
          <w:color w:val="000000"/>
          <w:sz w:val="25"/>
          <w:szCs w:val="25"/>
          <w:lang w:val="ru-RU" w:eastAsia="zh-CN"/>
        </w:rPr>
        <w:t xml:space="preserve"> </w:t>
      </w:r>
      <w:r>
        <w:rPr>
          <w:bCs/>
          <w:color w:val="000000"/>
          <w:sz w:val="25"/>
          <w:szCs w:val="25"/>
          <w:lang w:val="ru-RU" w:eastAsia="zh-CN"/>
        </w:rPr>
        <w:t xml:space="preserve">внести следующие </w:t>
      </w:r>
      <w:r>
        <w:rPr>
          <w:bCs/>
          <w:color w:val="000000"/>
          <w:sz w:val="25"/>
          <w:szCs w:val="25"/>
          <w:lang w:val="ru-RU" w:eastAsia="zh-CN"/>
        </w:rPr>
        <w:t xml:space="preserve">и</w:t>
      </w:r>
      <w:r>
        <w:rPr>
          <w:bCs/>
          <w:color w:val="000000"/>
          <w:sz w:val="25"/>
          <w:szCs w:val="25"/>
          <w:lang w:val="ru-RU" w:eastAsia="zh-CN"/>
        </w:rPr>
        <w:t xml:space="preserve">зменения в</w:t>
      </w:r>
      <w:r>
        <w:rPr>
          <w:bCs/>
          <w:color w:val="000000"/>
          <w:sz w:val="25"/>
          <w:szCs w:val="25"/>
          <w:lang w:val="ru-RU" w:eastAsia="zh-CN"/>
        </w:rPr>
        <w:t xml:space="preserve"> Документацию об аукционе</w:t>
      </w:r>
      <w:r>
        <w:rPr>
          <w:bCs/>
          <w:color w:val="000000"/>
          <w:sz w:val="25"/>
          <w:szCs w:val="25"/>
          <w:lang w:val="ru-RU" w:eastAsia="zh-CN"/>
        </w:rPr>
        <w:t xml:space="preserve"> </w:t>
      </w:r>
      <w:r>
        <w:rPr>
          <w:bCs/>
          <w:color w:val="000000"/>
          <w:sz w:val="25"/>
          <w:szCs w:val="25"/>
          <w:lang w:val="ru-RU" w:eastAsia="zh-CN"/>
        </w:rPr>
        <w:t xml:space="preserve">для субъектов малого и среднего предпринимательства, физических лиц, применяющих специальный налоговый режим «налог на профессиональный доход» </w:t>
      </w:r>
      <w:r>
        <w:rPr>
          <w:bCs/>
          <w:color w:val="000000"/>
          <w:sz w:val="25"/>
          <w:szCs w:val="25"/>
          <w:lang w:val="ru-RU" w:eastAsia="zh-CN"/>
        </w:rPr>
        <w:t xml:space="preserve">№ АПЭ-СЕР/24-172</w:t>
      </w:r>
      <w:r>
        <w:rPr>
          <w:bCs/>
          <w:color w:val="000000"/>
          <w:sz w:val="25"/>
          <w:szCs w:val="25"/>
          <w:lang w:val="ru-RU" w:eastAsia="zh-CN"/>
        </w:rPr>
        <w:t xml:space="preserve"> </w:t>
      </w:r>
      <w:r>
        <w:rPr>
          <w:bCs/>
          <w:color w:val="000000"/>
          <w:sz w:val="25"/>
          <w:szCs w:val="25"/>
          <w:lang w:val="ru-RU" w:eastAsia="zh-CN"/>
        </w:rPr>
        <w:t xml:space="preserve">на право заключения договора аренды имущества, находящегося в собственности: </w:t>
      </w:r>
      <w:r>
        <w:rPr>
          <w:bCs/>
          <w:color w:val="000000"/>
          <w:sz w:val="25"/>
          <w:szCs w:val="25"/>
          <w:lang w:val="ru-RU" w:eastAsia="zh-CN"/>
        </w:rPr>
        <w:t xml:space="preserve">Г.о.Серебряные Пр</w:t>
      </w:r>
      <w:r>
        <w:rPr>
          <w:bCs/>
          <w:color w:val="000000"/>
          <w:sz w:val="25"/>
          <w:szCs w:val="25"/>
          <w:lang w:val="ru-RU" w:eastAsia="zh-CN"/>
        </w:rPr>
        <w:t xml:space="preserve">уды, расположенного </w:t>
      </w:r>
      <w:r>
        <w:rPr>
          <w:bCs/>
          <w:color w:val="000000"/>
          <w:sz w:val="25"/>
          <w:szCs w:val="25"/>
          <w:lang w:val="ru-RU" w:eastAsia="zh-CN"/>
        </w:rPr>
        <w:br/>
      </w:r>
      <w:r>
        <w:rPr>
          <w:bCs/>
          <w:color w:val="000000"/>
          <w:sz w:val="25"/>
          <w:szCs w:val="25"/>
          <w:lang w:val="ru-RU" w:eastAsia="zh-CN"/>
        </w:rPr>
        <w:t xml:space="preserve">по адресу: Московская область, </w:t>
      </w:r>
      <w:r>
        <w:rPr>
          <w:bCs/>
          <w:color w:val="000000"/>
          <w:sz w:val="25"/>
          <w:szCs w:val="25"/>
          <w:lang w:val="ru-RU" w:eastAsia="zh-CN"/>
        </w:rPr>
        <w:t xml:space="preserve">р</w:t>
      </w:r>
      <w:r>
        <w:rPr>
          <w:bCs/>
          <w:color w:val="000000"/>
          <w:sz w:val="25"/>
          <w:szCs w:val="25"/>
          <w:lang w:val="ru-RU" w:eastAsia="zh-CN"/>
        </w:rPr>
        <w:t xml:space="preserve">.</w:t>
      </w:r>
      <w:r>
        <w:rPr>
          <w:bCs/>
          <w:color w:val="000000"/>
          <w:sz w:val="25"/>
          <w:szCs w:val="25"/>
          <w:lang w:val="ru-RU" w:eastAsia="zh-CN"/>
        </w:rPr>
        <w:t xml:space="preserve">п. Серебряные Пруды, ул. Первомайская, д. 4 (в электронной форме)</w:t>
      </w:r>
      <w:r>
        <w:rPr>
          <w:bCs/>
          <w:color w:val="000000"/>
          <w:sz w:val="25"/>
          <w:szCs w:val="25"/>
          <w:lang w:val="ru-RU" w:eastAsia="zh-CN"/>
        </w:rPr>
        <w:t xml:space="preserve"> </w:t>
      </w:r>
      <w:r>
        <w:rPr>
          <w:bCs/>
          <w:color w:val="000000"/>
          <w:sz w:val="25"/>
          <w:szCs w:val="25"/>
          <w:lang w:val="ru-RU" w:eastAsia="zh-CN"/>
        </w:rPr>
        <w:t xml:space="preserve">(далее </w:t>
      </w:r>
      <w:r>
        <w:rPr>
          <w:bCs/>
          <w:color w:val="000000"/>
          <w:sz w:val="25"/>
          <w:szCs w:val="25"/>
          <w:lang w:val="ru-RU" w:eastAsia="zh-CN"/>
        </w:rPr>
        <w:t xml:space="preserve">–</w:t>
      </w:r>
      <w:r>
        <w:rPr>
          <w:bCs/>
          <w:color w:val="000000"/>
          <w:sz w:val="25"/>
          <w:szCs w:val="25"/>
          <w:lang w:val="ru-RU" w:eastAsia="zh-CN"/>
        </w:rPr>
        <w:t xml:space="preserve"> Документация</w:t>
      </w:r>
      <w:r>
        <w:rPr>
          <w:bCs/>
          <w:color w:val="000000"/>
          <w:sz w:val="25"/>
          <w:szCs w:val="25"/>
          <w:lang w:val="ru-RU" w:eastAsia="zh-CN"/>
        </w:rPr>
        <w:t xml:space="preserve"> </w:t>
      </w:r>
      <w:r>
        <w:rPr>
          <w:bCs/>
          <w:color w:val="000000"/>
          <w:sz w:val="25"/>
          <w:szCs w:val="25"/>
          <w:lang w:val="ru-RU" w:eastAsia="zh-CN"/>
        </w:rPr>
        <w:t xml:space="preserve">об аукционе):</w:t>
      </w:r>
      <w:r>
        <w:rPr>
          <w:bCs/>
          <w:color w:val="000000"/>
          <w:sz w:val="25"/>
          <w:szCs w:val="25"/>
          <w:lang w:val="ru-RU" w:eastAsia="zh-CN"/>
        </w:rPr>
      </w:r>
    </w:p>
    <w:p>
      <w:pPr>
        <w:pStyle w:val="Normal"/>
        <w:jc w:val="both"/>
        <w:rPr>
          <w:bCs/>
          <w:color w:val="000000"/>
          <w:sz w:val="25"/>
          <w:szCs w:val="25"/>
          <w:lang w:val="ru-RU" w:eastAsia="zh-CN"/>
        </w:rPr>
      </w:pPr>
      <w:r>
        <w:rPr>
          <w:bCs/>
          <w:color w:val="000000"/>
          <w:sz w:val="25"/>
          <w:szCs w:val="25"/>
          <w:lang w:val="ru-RU" w:eastAsia="zh-CN"/>
        </w:rPr>
      </w:r>
    </w:p>
    <w:p>
      <w:pPr>
        <w:pStyle w:val="Normal"/>
        <w:ind w:firstLine="567"/>
        <w:jc w:val="both"/>
        <w:rPr>
          <w:bCs/>
          <w:color w:val="000000"/>
          <w:sz w:val="25"/>
          <w:szCs w:val="25"/>
          <w:lang w:val="ru-RU" w:eastAsia="zh-CN"/>
        </w:rPr>
      </w:pPr>
      <w:r>
        <w:rPr>
          <w:b/>
          <w:bCs/>
          <w:color w:val="000000"/>
          <w:sz w:val="25"/>
          <w:szCs w:val="25"/>
          <w:lang w:val="ru-RU" w:eastAsia="zh-CN"/>
        </w:rPr>
        <w:t xml:space="preserve">1.</w:t>
      </w:r>
      <w:r>
        <w:rPr>
          <w:bCs/>
          <w:color w:val="000000"/>
          <w:sz w:val="25"/>
          <w:szCs w:val="25"/>
          <w:lang w:val="ru-RU" w:eastAsia="zh-CN"/>
        </w:rPr>
        <w:t xml:space="preserve"> </w:t>
      </w:r>
      <w:r>
        <w:rPr>
          <w:bCs/>
          <w:color w:val="000000"/>
          <w:sz w:val="25"/>
          <w:szCs w:val="25"/>
          <w:lang w:val="ru-RU" w:eastAsia="zh-CN"/>
        </w:rPr>
        <w:t xml:space="preserve">Из</w:t>
      </w:r>
      <w:r>
        <w:rPr>
          <w:bCs/>
          <w:color w:val="000000"/>
          <w:sz w:val="25"/>
          <w:szCs w:val="25"/>
          <w:lang w:val="ru-RU" w:eastAsia="zh-CN"/>
        </w:rPr>
        <w:t xml:space="preserve">ложить а</w:t>
      </w:r>
      <w:r>
        <w:rPr>
          <w:bCs/>
          <w:color w:val="000000"/>
          <w:sz w:val="25"/>
          <w:szCs w:val="25"/>
          <w:lang w:val="ru-RU" w:eastAsia="zh-CN"/>
        </w:rPr>
        <w:t xml:space="preserve">бзац </w:t>
      </w:r>
      <w:r>
        <w:rPr>
          <w:bCs/>
          <w:color w:val="000000"/>
          <w:sz w:val="25"/>
          <w:szCs w:val="25"/>
          <w:lang w:val="ru-RU" w:eastAsia="zh-CN"/>
        </w:rPr>
        <w:t xml:space="preserve">1</w:t>
      </w:r>
      <w:r>
        <w:rPr>
          <w:bCs/>
          <w:color w:val="000000"/>
          <w:sz w:val="25"/>
          <w:szCs w:val="25"/>
          <w:lang w:val="ru-RU" w:eastAsia="zh-CN"/>
        </w:rPr>
        <w:t xml:space="preserve">5</w:t>
      </w:r>
      <w:r>
        <w:rPr>
          <w:bCs/>
          <w:color w:val="000000"/>
          <w:sz w:val="25"/>
          <w:szCs w:val="25"/>
          <w:lang w:val="ru-RU" w:eastAsia="zh-CN"/>
        </w:rPr>
        <w:t xml:space="preserve"> </w:t>
      </w:r>
      <w:r>
        <w:rPr>
          <w:bCs/>
          <w:color w:val="000000"/>
          <w:sz w:val="25"/>
          <w:szCs w:val="25"/>
          <w:lang w:val="ru-RU" w:eastAsia="zh-CN"/>
        </w:rPr>
        <w:t xml:space="preserve">пункта </w:t>
      </w:r>
      <w:r>
        <w:rPr>
          <w:bCs/>
          <w:color w:val="000000"/>
          <w:sz w:val="25"/>
          <w:szCs w:val="25"/>
          <w:lang w:val="ru-RU" w:eastAsia="zh-CN"/>
        </w:rPr>
        <w:t xml:space="preserve">2</w:t>
      </w:r>
      <w:r>
        <w:rPr>
          <w:bCs/>
          <w:color w:val="000000"/>
          <w:sz w:val="25"/>
          <w:szCs w:val="25"/>
          <w:lang w:val="ru-RU" w:eastAsia="zh-CN"/>
        </w:rPr>
        <w:t xml:space="preserve">.</w:t>
      </w:r>
      <w:r>
        <w:rPr>
          <w:bCs/>
          <w:color w:val="000000"/>
          <w:sz w:val="25"/>
          <w:szCs w:val="25"/>
          <w:lang w:val="ru-RU" w:eastAsia="zh-CN"/>
        </w:rPr>
        <w:t xml:space="preserve">5</w:t>
      </w:r>
      <w:r>
        <w:rPr>
          <w:bCs/>
          <w:color w:val="000000"/>
          <w:sz w:val="25"/>
          <w:szCs w:val="25"/>
          <w:lang w:val="ru-RU" w:eastAsia="zh-CN"/>
        </w:rPr>
        <w:t xml:space="preserve">. </w:t>
      </w:r>
      <w:r>
        <w:rPr>
          <w:bCs/>
          <w:color w:val="000000"/>
          <w:sz w:val="25"/>
          <w:szCs w:val="25"/>
          <w:lang w:val="ru-RU" w:eastAsia="zh-CN"/>
        </w:rPr>
        <w:t xml:space="preserve">Документации об аукционе</w:t>
      </w:r>
      <w:r>
        <w:rPr>
          <w:bCs/>
          <w:color w:val="000000"/>
          <w:sz w:val="25"/>
          <w:szCs w:val="25"/>
          <w:lang w:val="ru-RU" w:eastAsia="zh-CN"/>
        </w:rPr>
        <w:t xml:space="preserve"> в следующей редакции:</w:t>
      </w:r>
    </w:p>
    <w:p>
      <w:pPr>
        <w:pStyle w:val="Normal"/>
        <w:ind w:firstLine="567"/>
        <w:jc w:val="both"/>
        <w:rPr>
          <w:b/>
          <w:bCs/>
          <w:color w:val="000000"/>
          <w:sz w:val="25"/>
          <w:szCs w:val="25"/>
          <w:lang w:val="ru-RU" w:eastAsia="zh-CN"/>
        </w:rPr>
      </w:pPr>
      <w:r>
        <w:rPr>
          <w:b/>
          <w:bCs/>
          <w:color w:val="000000"/>
          <w:sz w:val="25"/>
          <w:szCs w:val="25"/>
          <w:lang w:val="ru-RU" w:eastAsia="zh-CN"/>
        </w:rPr>
      </w:r>
    </w:p>
    <w:p>
      <w:pPr>
        <w:pStyle w:val="Normal"/>
        <w:ind w:firstLine="567"/>
        <w:jc w:val="both"/>
        <w:rPr>
          <w:b/>
          <w:color w:val="000000"/>
          <w:sz w:val="25"/>
          <w:szCs w:val="25"/>
          <w:lang w:val="ru-RU" w:eastAsia="zh-CN"/>
        </w:rPr>
      </w:pPr>
      <w:r>
        <w:rPr>
          <w:b/>
          <w:color w:val="000000"/>
          <w:sz w:val="25"/>
          <w:szCs w:val="25"/>
          <w:lang w:val="ru-RU" w:eastAsia="zh-CN"/>
        </w:rPr>
        <w:t xml:space="preserve">«</w:t>
      </w:r>
      <w:r>
        <w:rPr>
          <w:b/>
          <w:color w:val="000000"/>
          <w:sz w:val="25"/>
          <w:szCs w:val="25"/>
          <w:lang w:val="ru-RU"/>
        </w:rPr>
        <w:t xml:space="preserve">Срок внес</w:t>
      </w:r>
      <w:r>
        <w:rPr>
          <w:b/>
          <w:color w:val="000000"/>
          <w:sz w:val="25"/>
          <w:szCs w:val="25"/>
          <w:lang w:val="ru-RU"/>
        </w:rPr>
        <w:t xml:space="preserve">ения задатка: с </w:t>
      </w:r>
      <w:r>
        <w:rPr>
          <w:b/>
          <w:color w:val="000000"/>
          <w:sz w:val="25"/>
          <w:szCs w:val="25"/>
          <w:lang w:val="ru-RU"/>
        </w:rPr>
        <w:t xml:space="preserve">01</w:t>
      </w:r>
      <w:r>
        <w:rPr>
          <w:b/>
          <w:color w:val="000000"/>
          <w:sz w:val="25"/>
          <w:szCs w:val="25"/>
          <w:lang w:val="ru-RU"/>
        </w:rPr>
        <w:t xml:space="preserve">.</w:t>
      </w:r>
      <w:r>
        <w:rPr>
          <w:b/>
          <w:color w:val="000000"/>
          <w:sz w:val="25"/>
          <w:szCs w:val="25"/>
          <w:lang w:val="ru-RU"/>
        </w:rPr>
        <w:t xml:space="preserve">0</w:t>
      </w:r>
      <w:r>
        <w:rPr>
          <w:b/>
          <w:color w:val="000000"/>
          <w:sz w:val="25"/>
          <w:szCs w:val="25"/>
          <w:lang w:val="ru-RU"/>
        </w:rPr>
        <w:t xml:space="preserve">2</w:t>
      </w:r>
      <w:r>
        <w:rPr>
          <w:b/>
          <w:color w:val="000000"/>
          <w:sz w:val="25"/>
          <w:szCs w:val="25"/>
          <w:lang w:val="ru-RU"/>
        </w:rPr>
        <w:t xml:space="preserve">.202</w:t>
      </w:r>
      <w:r>
        <w:rPr>
          <w:b/>
          <w:color w:val="000000"/>
          <w:sz w:val="25"/>
          <w:szCs w:val="25"/>
          <w:lang w:val="ru-RU"/>
        </w:rPr>
        <w:t xml:space="preserve">4</w:t>
      </w:r>
      <w:r>
        <w:rPr>
          <w:b/>
          <w:color w:val="000000"/>
          <w:sz w:val="25"/>
          <w:szCs w:val="25"/>
          <w:lang w:val="ru-RU"/>
        </w:rPr>
        <w:t xml:space="preserve"> </w:t>
      </w:r>
      <w:r>
        <w:rPr>
          <w:b/>
          <w:color w:val="000000"/>
          <w:sz w:val="25"/>
          <w:szCs w:val="25"/>
          <w:lang w:val="ru-RU"/>
        </w:rPr>
        <w:t xml:space="preserve">по </w:t>
      </w:r>
      <w:r>
        <w:rPr>
          <w:b/>
          <w:color w:val="000000"/>
          <w:sz w:val="25"/>
          <w:szCs w:val="25"/>
          <w:lang w:val="ru-RU"/>
        </w:rPr>
        <w:t xml:space="preserve">27.05</w:t>
      </w:r>
      <w:r>
        <w:rPr>
          <w:b/>
          <w:bCs/>
          <w:color w:val="000000"/>
          <w:sz w:val="25"/>
          <w:szCs w:val="25"/>
          <w:lang w:val="ru-RU"/>
        </w:rPr>
        <w:t xml:space="preserve">.</w:t>
      </w:r>
      <w:r>
        <w:rPr>
          <w:b/>
          <w:bCs/>
          <w:color w:val="000000"/>
          <w:sz w:val="25"/>
          <w:szCs w:val="25"/>
          <w:lang w:val="ru-RU"/>
        </w:rPr>
        <w:t xml:space="preserve">202</w:t>
      </w:r>
      <w:r>
        <w:rPr>
          <w:b/>
          <w:bCs/>
          <w:color w:val="000000"/>
          <w:sz w:val="25"/>
          <w:szCs w:val="25"/>
          <w:lang w:val="ru-RU"/>
        </w:rPr>
        <w:t xml:space="preserve">4</w:t>
      </w:r>
      <w:r>
        <w:rPr>
          <w:b/>
          <w:bCs/>
          <w:color w:val="000000"/>
          <w:sz w:val="25"/>
          <w:szCs w:val="25"/>
          <w:lang w:val="ru-RU"/>
        </w:rPr>
        <w:t xml:space="preserve">».</w:t>
      </w:r>
      <w:r>
        <w:rPr>
          <w:b/>
          <w:color w:val="000000"/>
          <w:sz w:val="25"/>
          <w:szCs w:val="25"/>
          <w:lang w:val="ru-RU" w:eastAsia="zh-CN"/>
        </w:rPr>
        <w:t xml:space="preserve"> </w:t>
      </w:r>
    </w:p>
    <w:p>
      <w:pPr>
        <w:pStyle w:val="Normal"/>
        <w:ind w:firstLine="567"/>
        <w:jc w:val="both"/>
        <w:rPr>
          <w:b/>
          <w:color w:val="000000"/>
          <w:sz w:val="25"/>
          <w:szCs w:val="25"/>
          <w:lang w:val="ru-RU" w:eastAsia="zh-CN"/>
        </w:rPr>
      </w:pPr>
      <w:r>
        <w:rPr>
          <w:b/>
          <w:color w:val="000000"/>
          <w:sz w:val="25"/>
          <w:szCs w:val="25"/>
          <w:lang w:val="ru-RU" w:eastAsia="zh-CN"/>
        </w:rPr>
      </w:r>
    </w:p>
    <w:p>
      <w:pPr>
        <w:pStyle w:val="Normal"/>
        <w:ind w:firstLine="567"/>
        <w:jc w:val="both"/>
        <w:rPr>
          <w:b/>
          <w:bCs/>
          <w:color w:val="000000"/>
          <w:sz w:val="25"/>
          <w:szCs w:val="25"/>
          <w:lang w:val="ru-RU"/>
        </w:rPr>
      </w:pPr>
      <w:r>
        <w:rPr>
          <w:b/>
          <w:bCs/>
          <w:color w:val="000000"/>
          <w:sz w:val="25"/>
          <w:szCs w:val="25"/>
          <w:lang w:val="ru-RU"/>
        </w:rPr>
        <w:t xml:space="preserve">2. </w:t>
      </w:r>
      <w:r>
        <w:rPr>
          <w:bCs/>
          <w:color w:val="000000"/>
          <w:sz w:val="25"/>
          <w:szCs w:val="25"/>
          <w:lang w:val="ru-RU" w:eastAsia="zh-CN"/>
        </w:rPr>
        <w:t xml:space="preserve">Изложить пункты </w:t>
      </w:r>
      <w:r>
        <w:rPr>
          <w:bCs/>
          <w:color w:val="000000"/>
          <w:sz w:val="25"/>
          <w:szCs w:val="25"/>
          <w:lang w:val="ru-RU" w:eastAsia="zh-CN"/>
        </w:rPr>
        <w:t xml:space="preserve">2.6</w:t>
      </w:r>
      <w:r>
        <w:rPr>
          <w:bCs/>
          <w:color w:val="000000"/>
          <w:sz w:val="25"/>
          <w:szCs w:val="25"/>
          <w:lang w:val="ru-RU" w:eastAsia="zh-CN"/>
        </w:rPr>
        <w:t xml:space="preserve">.3. </w:t>
      </w:r>
      <w:r>
        <w:rPr>
          <w:bCs/>
          <w:color w:val="000000"/>
          <w:sz w:val="25"/>
          <w:szCs w:val="25"/>
          <w:lang w:val="ru-RU" w:eastAsia="zh-CN"/>
        </w:rPr>
        <w:t xml:space="preserve">–</w:t>
      </w:r>
      <w:r>
        <w:rPr>
          <w:bCs/>
          <w:color w:val="000000"/>
          <w:sz w:val="25"/>
          <w:szCs w:val="25"/>
          <w:lang w:val="ru-RU" w:eastAsia="zh-CN"/>
        </w:rPr>
        <w:t xml:space="preserve"> </w:t>
      </w:r>
      <w:r>
        <w:rPr>
          <w:bCs/>
          <w:color w:val="000000"/>
          <w:sz w:val="25"/>
          <w:szCs w:val="25"/>
          <w:lang w:val="ru-RU" w:eastAsia="zh-CN"/>
        </w:rPr>
        <w:t xml:space="preserve">2.6</w:t>
      </w:r>
      <w:r>
        <w:rPr>
          <w:bCs/>
          <w:color w:val="000000"/>
          <w:sz w:val="25"/>
          <w:szCs w:val="25"/>
          <w:lang w:val="ru-RU" w:eastAsia="zh-CN"/>
        </w:rPr>
        <w:t xml:space="preserve">.7</w:t>
      </w:r>
      <w:r>
        <w:rPr>
          <w:bCs/>
          <w:color w:val="000000"/>
          <w:sz w:val="25"/>
          <w:szCs w:val="25"/>
          <w:lang w:val="ru-RU" w:eastAsia="zh-CN"/>
        </w:rPr>
        <w:t xml:space="preserve">. </w:t>
      </w:r>
      <w:r>
        <w:rPr>
          <w:bCs/>
          <w:color w:val="000000"/>
          <w:sz w:val="25"/>
          <w:szCs w:val="25"/>
          <w:lang w:val="ru-RU" w:eastAsia="zh-CN"/>
        </w:rPr>
        <w:t xml:space="preserve">Документации об аукционе </w:t>
      </w:r>
      <w:r>
        <w:rPr>
          <w:bCs/>
          <w:color w:val="000000"/>
          <w:sz w:val="25"/>
          <w:szCs w:val="25"/>
          <w:lang w:val="ru-RU" w:eastAsia="zh-CN"/>
        </w:rPr>
        <w:t xml:space="preserve">в следующей редакции:</w:t>
      </w:r>
      <w:r>
        <w:rPr>
          <w:b/>
          <w:bCs/>
          <w:color w:val="000000"/>
          <w:sz w:val="25"/>
          <w:szCs w:val="25"/>
          <w:lang w:val="ru-RU"/>
        </w:rPr>
      </w:r>
    </w:p>
    <w:p>
      <w:pPr>
        <w:pStyle w:val="Normal"/>
        <w:ind w:firstLine="567"/>
        <w:jc w:val="both"/>
        <w:tabs>
          <w:tab w:val="left" w:pos="0" w:leader="none"/>
          <w:tab w:val="left" w:pos="142" w:leader="none"/>
        </w:tabs>
        <w:rPr>
          <w:b/>
          <w:bCs/>
          <w:color w:val="000000"/>
          <w:sz w:val="25"/>
          <w:szCs w:val="25"/>
          <w:lang w:val="ru-RU" w:eastAsia="zh-CN"/>
        </w:rPr>
      </w:pPr>
      <w:r>
        <w:rPr>
          <w:b/>
          <w:bCs/>
          <w:color w:val="000000"/>
          <w:sz w:val="25"/>
          <w:szCs w:val="25"/>
          <w:lang w:val="ru-RU" w:eastAsia="zh-CN"/>
        </w:rPr>
      </w:r>
    </w:p>
    <w:p>
      <w:pPr>
        <w:pStyle w:val="Normal"/>
        <w:ind w:firstLine="567"/>
        <w:jc w:val="both"/>
        <w:rPr>
          <w:b/>
          <w:bCs/>
          <w:color w:val="000000"/>
          <w:sz w:val="25"/>
          <w:szCs w:val="25"/>
          <w:lang w:val="ru-RU" w:eastAsia="zh-CN"/>
        </w:rPr>
      </w:pPr>
      <w:r>
        <w:rPr>
          <w:b/>
          <w:bCs/>
          <w:color w:val="000000"/>
          <w:sz w:val="25"/>
          <w:szCs w:val="25"/>
          <w:lang w:val="ru-RU" w:eastAsia="zh-CN"/>
        </w:rPr>
        <w:t xml:space="preserve">«</w:t>
      </w:r>
      <w:bookmarkStart w:id="4" w:name="_Hlk145073417"/>
      <w:r>
        <w:rPr>
          <w:b/>
          <w:bCs/>
          <w:color w:val="000000"/>
          <w:sz w:val="25"/>
          <w:szCs w:val="25"/>
          <w:lang w:val="ru-RU" w:eastAsia="zh-CN"/>
        </w:rPr>
        <w:t xml:space="preserve">2.6.3. Дата и время окончания срока при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ем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а/подачи Заявок: 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27.05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.202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4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 18:00.</w:t>
      </w:r>
    </w:p>
    <w:p>
      <w:pPr>
        <w:pStyle w:val="Normal"/>
        <w:ind w:firstLine="567"/>
        <w:jc w:val="both"/>
        <w:rPr>
          <w:b/>
          <w:bCs/>
          <w:color w:val="000000"/>
          <w:sz w:val="25"/>
          <w:szCs w:val="25"/>
          <w:lang w:val="ru-RU" w:eastAsia="zh-CN"/>
        </w:rPr>
      </w:pPr>
      <w:r>
        <w:rPr>
          <w:b/>
          <w:bCs/>
          <w:color w:val="000000"/>
          <w:sz w:val="25"/>
          <w:szCs w:val="25"/>
          <w:lang w:val="ru-RU" w:eastAsia="zh-CN"/>
        </w:rPr>
        <w:t xml:space="preserve">2.6.4. Дата начала рассмотрения Заявок: 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29.05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.202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4</w:t>
      </w:r>
      <w:r>
        <w:rPr>
          <w:b/>
          <w:bCs/>
          <w:color w:val="000000"/>
          <w:sz w:val="25"/>
          <w:szCs w:val="25"/>
          <w:lang w:val="ru-RU" w:eastAsia="zh-CN"/>
        </w:rPr>
      </w:r>
    </w:p>
    <w:p>
      <w:pPr>
        <w:pStyle w:val="Normal"/>
        <w:ind w:firstLine="567"/>
        <w:jc w:val="both"/>
        <w:rPr>
          <w:b/>
          <w:bCs/>
          <w:color w:val="000000"/>
          <w:sz w:val="25"/>
          <w:szCs w:val="25"/>
          <w:lang w:val="ru-RU" w:eastAsia="zh-CN"/>
        </w:rPr>
      </w:pPr>
      <w:r>
        <w:rPr>
          <w:b/>
          <w:bCs/>
          <w:color w:val="000000"/>
          <w:sz w:val="25"/>
          <w:szCs w:val="25"/>
          <w:lang w:val="ru-RU" w:eastAsia="zh-CN"/>
        </w:rPr>
        <w:t xml:space="preserve">2.6.5. Дата и время начала проведения аукциона: 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29.05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.202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4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 12:00.</w:t>
      </w:r>
    </w:p>
    <w:p>
      <w:pPr>
        <w:pStyle w:val="Normal"/>
        <w:ind w:firstLine="567"/>
        <w:jc w:val="both"/>
        <w:rPr>
          <w:b/>
          <w:bCs/>
          <w:color w:val="000000"/>
          <w:sz w:val="25"/>
          <w:szCs w:val="25"/>
          <w:lang w:val="ru-RU" w:eastAsia="zh-CN"/>
        </w:rPr>
      </w:pPr>
      <w:r>
        <w:rPr>
          <w:b/>
          <w:bCs/>
          <w:color w:val="000000"/>
          <w:sz w:val="25"/>
          <w:szCs w:val="25"/>
          <w:lang w:val="ru-RU" w:eastAsia="zh-CN"/>
        </w:rPr>
        <w:t xml:space="preserve">2.6.6. Срок, в течение которого организатор аукциона вправе отказаться </w:t>
      </w:r>
      <w:r>
        <w:rPr>
          <w:b/>
          <w:bCs/>
          <w:color w:val="000000"/>
          <w:sz w:val="25"/>
          <w:szCs w:val="25"/>
          <w:lang w:val="ru-RU" w:eastAsia="zh-CN"/>
        </w:rPr>
        <w:br/>
      </w:r>
      <w:r>
        <w:rPr>
          <w:b/>
          <w:bCs/>
          <w:color w:val="000000"/>
          <w:sz w:val="25"/>
          <w:szCs w:val="25"/>
          <w:lang w:val="ru-RU" w:eastAsia="zh-CN"/>
        </w:rPr>
        <w:t xml:space="preserve">от проведения аукциона: с 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01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.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0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2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.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202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4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 по 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21.05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.202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4</w:t>
      </w:r>
      <w:r>
        <w:rPr>
          <w:b/>
          <w:bCs/>
          <w:color w:val="000000"/>
          <w:sz w:val="25"/>
          <w:szCs w:val="25"/>
          <w:lang w:val="ru-RU" w:eastAsia="zh-CN"/>
        </w:rPr>
      </w:r>
    </w:p>
    <w:p>
      <w:pPr>
        <w:pStyle w:val="Normal"/>
        <w:ind w:firstLine="567"/>
        <w:jc w:val="both"/>
        <w:rPr>
          <w:bCs/>
          <w:color w:val="000000"/>
          <w:sz w:val="25"/>
          <w:szCs w:val="25"/>
          <w:lang w:val="ru-RU"/>
        </w:rPr>
      </w:pPr>
      <w:r>
        <w:rPr>
          <w:b/>
          <w:bCs/>
          <w:color w:val="000000"/>
          <w:sz w:val="25"/>
          <w:szCs w:val="25"/>
          <w:lang w:val="ru-RU" w:eastAsia="zh-CN"/>
        </w:rPr>
        <w:t xml:space="preserve">2.6.7. Дата начала и окончания предоставления разъяснений положений Документации об аукционе: c 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01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.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0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2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.202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4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 по 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21.05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.202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4</w:t>
      </w:r>
      <w:r>
        <w:rPr>
          <w:b/>
          <w:bCs/>
          <w:color w:val="000000"/>
          <w:sz w:val="25"/>
          <w:szCs w:val="25"/>
          <w:lang w:val="ru-RU" w:eastAsia="zh-CN"/>
        </w:rPr>
        <w:t xml:space="preserve">.</w:t>
      </w:r>
      <w:bookmarkEnd w:id="4"/>
      <w:r>
        <w:rPr>
          <w:b/>
          <w:bCs/>
          <w:color w:val="000000"/>
          <w:sz w:val="25"/>
          <w:szCs w:val="25"/>
          <w:lang w:val="ru-RU" w:eastAsia="zh-CN"/>
        </w:rPr>
        <w:t xml:space="preserve">».</w:t>
      </w:r>
      <w:r>
        <w:rPr>
          <w:bCs/>
          <w:color w:val="000000"/>
          <w:sz w:val="25"/>
          <w:szCs w:val="25"/>
          <w:lang w:val="ru-RU"/>
        </w:rPr>
        <w:t xml:space="preserve"> </w:t>
      </w:r>
    </w:p>
    <w:sectPr>
      <w:footerReference w:type="even" r:id="rId7"/>
      <w:footerReference w:type="default" r:id="rId8"/>
      <w:footerReference w:type="first" r:id="rId9"/>
      <w:type w:val="nextPage"/>
      <w:pgSz w:w="11906" w:h="16838"/>
      <w:pgMar w:top="718" w:right="567" w:bottom="567" w:left="1134" w:header="585" w:footer="425" w:gutter="0"/>
      <w:cols w:space="720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ambria">
    <w:panose1 w:val="02040503050406030204"/>
  </w:font>
  <w:font w:name="Tahoma">
    <w:panose1 w:val="020B0604030504040204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Footer"/>
      <w:rPr>
        <w:rStyle w:val="PageNumber"/>
      </w:rPr>
      <w:framePr w:wrap="around" w:vAnchor="text" w:hAnchor="margin" w:xAlign="right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Footer"/>
      <w:ind w:right="360"/>
    </w:pPr>
  </w:p>
  <w:p>
    <w:pPr>
      <w:pStyle w:val="Normal"/>
    </w:pPr>
  </w:p>
  <w:p>
    <w:pPr>
      <w:pStyle w:val="Norma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Normal"/>
      <w:jc w:val="center"/>
      <w:rPr>
        <w:lang w:val="ru-RU"/>
      </w:rPr>
    </w:pPr>
    <w:r>
      <w:rPr>
        <w:lang w:val="ru-RU"/>
      </w:rPr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Normal"/>
      <w:jc w:val="center"/>
      <w:rPr>
        <w:rFonts w:ascii="Arial" w:hAnsi="Arial"/>
        <w:b/>
        <w:bCs/>
        <w:color w:val="808080"/>
        <w:sz w:val="12"/>
        <w:szCs w:val="12"/>
        <w:lang w:val="ru-RU"/>
      </w:rPr>
    </w:pPr>
    <w:r>
      <w:rPr>
        <w:rFonts w:ascii="Arial" w:hAnsi="Arial"/>
        <w:b/>
        <w:bCs/>
        <w:color w:val="808080"/>
        <w:sz w:val="12"/>
        <w:szCs w:val="12"/>
        <w:lang w:val="ru-RU"/>
      </w:rPr>
      <w:t xml:space="preserve">-</w:t>
    </w:r>
    <w:r>
      <w:rPr>
        <w:rFonts w:ascii="Arial" w:hAnsi="Arial"/>
        <w:b/>
        <w:bCs/>
        <w:color w:val="808080"/>
        <w:sz w:val="12"/>
        <w:szCs w:val="12"/>
        <w:lang w:val="ru-RU"/>
      </w:rPr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  <w:tabs>
          <w:tab w:val="num" w:pos="720" w:leader="none"/>
        </w:tabs>
      </w:pPr>
    </w:lvl>
    <w:lvl w:ilvl="1">
      <w:start w:val="5"/>
      <w:numFmt w:val="decimal"/>
      <w:suff w:val="tab"/>
      <w:lvlText w:val="%1.%2."/>
      <w:lvlJc w:val="left"/>
      <w:pPr>
        <w:pStyle w:val="Normal"/>
        <w:ind w:left="1080" w:hanging="360"/>
        <w:tabs>
          <w:tab w:val="num" w:pos="1080" w:leader="none"/>
        </w:tabs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440" w:hanging="360"/>
        <w:tabs>
          <w:tab w:val="num" w:pos="1440" w:leader="none"/>
        </w:tabs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800" w:hanging="360"/>
        <w:tabs>
          <w:tab w:val="num" w:pos="1800" w:leader="none"/>
        </w:tabs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160" w:hanging="360"/>
        <w:tabs>
          <w:tab w:val="num" w:pos="2160" w:leader="none"/>
        </w:tabs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520" w:hanging="360"/>
        <w:tabs>
          <w:tab w:val="num" w:pos="2520" w:leader="none"/>
        </w:tabs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880" w:hanging="360"/>
        <w:tabs>
          <w:tab w:val="num" w:pos="2880" w:leader="none"/>
        </w:tabs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3240" w:hanging="360"/>
        <w:tabs>
          <w:tab w:val="num" w:pos="3240" w:leader="none"/>
        </w:tabs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360" w:hanging="360"/>
        <w:tabs>
          <w:tab w:val="num" w:pos="360" w:leader="none"/>
        </w:tabs>
      </w:pPr>
      <w:rPr>
        <w:b/>
      </w:rPr>
    </w:lvl>
    <w:lvl w:ilvl="1">
      <w:start w:val="1"/>
      <w:numFmt w:val="decimal"/>
      <w:suff w:val="tab"/>
      <w:lvlText w:val="%1.%2."/>
      <w:lvlJc w:val="left"/>
      <w:pPr>
        <w:pStyle w:val="Normal"/>
        <w:ind w:left="792" w:hanging="432"/>
        <w:tabs>
          <w:tab w:val="num" w:pos="792" w:leader="none"/>
        </w:tabs>
      </w:pPr>
      <w:rPr>
        <w:b w:val="false"/>
        <w:color w:val="000000"/>
        <w:sz w:val="22"/>
        <w:szCs w:val="22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1224" w:hanging="504"/>
        <w:tabs>
          <w:tab w:val="num" w:pos="1440" w:leader="none"/>
        </w:tabs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728" w:hanging="648"/>
        <w:tabs>
          <w:tab w:val="num" w:pos="2160" w:leader="none"/>
        </w:tabs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232" w:hanging="792"/>
        <w:tabs>
          <w:tab w:val="num" w:pos="2520" w:leader="none"/>
        </w:tabs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736" w:hanging="936"/>
        <w:tabs>
          <w:tab w:val="num" w:pos="3240" w:leader="none"/>
        </w:tabs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240" w:hanging="1080"/>
        <w:tabs>
          <w:tab w:val="num" w:pos="3960" w:leader="none"/>
        </w:tabs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3744" w:hanging="1224"/>
        <w:tabs>
          <w:tab w:val="num" w:pos="4320" w:leader="none"/>
        </w:tabs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4320" w:hanging="1440"/>
        <w:tabs>
          <w:tab w:val="num" w:pos="5040" w:leader="none"/>
        </w:tabs>
      </w:pPr>
    </w:lvl>
  </w:abstractNum>
  <w:abstractNum w:abstractNumId="2">
    <w:multiLevelType w:val="hybridMultilevel"/>
    <w:lvl w:ilvl="0">
      <w:start w:val="1"/>
      <w:numFmt w:val="bullet"/>
      <w:suff w:val="tab"/>
      <w:lvlText w:val=""/>
      <w:lvlJc w:val="left"/>
      <w:pPr>
        <w:pStyle w:val="Normal"/>
        <w:ind w:left="5322" w:hanging="360"/>
        <w:tabs>
          <w:tab w:val="num" w:pos="5322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360" w:hanging="360"/>
        <w:tabs>
          <w:tab w:val="num" w:pos="360" w:leader="none"/>
        </w:tabs>
      </w:pPr>
      <w:rPr>
        <w:rFonts w:ascii="Times New Roman" w:hAnsi="Times New Roman" w:eastAsia="Times New Roman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357" w:firstLine="3"/>
        <w:tabs>
          <w:tab w:val="num" w:pos="357" w:leader="none"/>
        </w:tabs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357" w:firstLine="363"/>
        <w:tabs>
          <w:tab w:val="num" w:pos="357" w:leader="none"/>
        </w:tabs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728" w:hanging="648"/>
        <w:tabs>
          <w:tab w:val="num" w:pos="2160" w:leader="none"/>
        </w:tabs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232" w:hanging="792"/>
        <w:tabs>
          <w:tab w:val="num" w:pos="2520" w:leader="none"/>
        </w:tabs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736" w:hanging="936"/>
        <w:tabs>
          <w:tab w:val="num" w:pos="3240" w:leader="none"/>
        </w:tabs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240" w:hanging="1080"/>
        <w:tabs>
          <w:tab w:val="num" w:pos="3960" w:leader="none"/>
        </w:tabs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3744" w:hanging="1224"/>
        <w:tabs>
          <w:tab w:val="num" w:pos="4320" w:leader="none"/>
        </w:tabs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4320" w:hanging="1440"/>
        <w:tabs>
          <w:tab w:val="num" w:pos="5040" w:leader="none"/>
        </w:tabs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360" w:hanging="360"/>
        <w:tabs>
          <w:tab w:val="num" w:pos="360" w:leader="none"/>
        </w:tabs>
      </w:pPr>
      <w:rPr>
        <w:rFonts w:ascii="Times New Roman" w:hAnsi="Times New Roman"/>
        <w:b/>
        <w:i w:val="false"/>
        <w:sz w:val="26"/>
        <w:szCs w:val="26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281" w:firstLine="3"/>
        <w:tabs>
          <w:tab w:val="num" w:pos="275" w:leader="none"/>
        </w:tabs>
      </w:pPr>
      <w:rPr>
        <w:rFonts w:ascii="Times New Roman" w:hAnsi="Times New Roman"/>
        <w:b/>
        <w:color w:val="000000"/>
        <w:sz w:val="22"/>
        <w:szCs w:val="22"/>
        <w:lang w:val="en-US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630" w:firstLine="363"/>
        <w:tabs>
          <w:tab w:val="num" w:pos="630" w:leader="none"/>
        </w:tabs>
      </w:pPr>
      <w:rPr>
        <w:b/>
        <w:color w:val="000000"/>
        <w:sz w:val="22"/>
        <w:szCs w:val="22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1728" w:hanging="648"/>
        <w:tabs>
          <w:tab w:val="num" w:pos="2160" w:leader="none"/>
        </w:tabs>
      </w:pPr>
      <w:rPr>
        <w:b/>
        <w:color w:val="000000"/>
      </w:rPr>
    </w:lvl>
    <w:lvl w:ilvl="4">
      <w:start w:val="1"/>
      <w:numFmt w:val="decimal"/>
      <w:suff w:val="tab"/>
      <w:lvlText w:val="%1.%2.%3.%4.%5."/>
      <w:lvlJc w:val="left"/>
      <w:pPr>
        <w:pStyle w:val="Normal"/>
        <w:ind w:left="2232" w:hanging="792"/>
        <w:tabs>
          <w:tab w:val="num" w:pos="2520" w:leader="none"/>
        </w:tabs>
      </w:pPr>
      <w:rPr>
        <w:b/>
        <w:color w:val="000000"/>
      </w:rPr>
    </w:lvl>
    <w:lvl w:ilvl="5">
      <w:start w:val="1"/>
      <w:numFmt w:val="decimal"/>
      <w:suff w:val="tab"/>
      <w:lvlText w:val="%1.%2.%3.%4.%5.%6."/>
      <w:lvlJc w:val="left"/>
      <w:pPr>
        <w:pStyle w:val="Normal"/>
        <w:ind w:left="2736" w:hanging="936"/>
        <w:tabs>
          <w:tab w:val="num" w:pos="3240" w:leader="none"/>
        </w:tabs>
      </w:pPr>
      <w:rPr>
        <w:b/>
        <w:color w:val="000000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240" w:hanging="1080"/>
        <w:tabs>
          <w:tab w:val="num" w:pos="3960" w:leader="none"/>
        </w:tabs>
      </w:pPr>
      <w:rPr>
        <w:b/>
        <w:color w:val="000000"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3744" w:hanging="1224"/>
        <w:tabs>
          <w:tab w:val="num" w:pos="4320" w:leader="none"/>
        </w:tabs>
      </w:pPr>
      <w:rPr>
        <w:b/>
        <w:color w:val="000000"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4320" w:hanging="1440"/>
        <w:tabs>
          <w:tab w:val="num" w:pos="5040" w:leader="none"/>
        </w:tabs>
      </w:pPr>
      <w:rPr>
        <w:b/>
        <w:color w:val="000000"/>
      </w:rPr>
    </w:lvl>
  </w:abstractNum>
  <w:abstractNum w:abstractNumId="5">
    <w:multiLevelType w:val="hybridMultilevel"/>
    <w:lvl w:ilvl="0">
      <w:start w:val="1"/>
      <w:numFmt w:val="decimal"/>
      <w:suff w:val="tab"/>
      <w:lvlText w:val="3.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3621" w:hanging="360"/>
      </w:pPr>
      <w:rPr>
        <w:b/>
      </w:rPr>
    </w:lvl>
    <w:lvl w:ilvl="1">
      <w:start w:val="1"/>
      <w:numFmt w:val="decimal"/>
      <w:suff w:val="tab"/>
      <w:lvlText w:val="%1.%2."/>
      <w:lvlJc w:val="left"/>
      <w:pPr>
        <w:pStyle w:val="Normal"/>
        <w:ind w:left="6881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08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08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44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44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440" w:hanging="108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80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1800" w:hanging="1440"/>
      </w:pPr>
    </w:lvl>
  </w:abstractNum>
  <w:abstractNum w:abstractNumId="7">
    <w:multiLevelType w:val="hybridMultilevel"/>
    <w:lvl w:ilvl="0">
      <w:start w:val="3"/>
      <w:numFmt w:val="decimal"/>
      <w:suff w:val="tab"/>
      <w:lvlText w:val="%1."/>
      <w:lvlJc w:val="left"/>
      <w:pPr>
        <w:pStyle w:val="Normal"/>
        <w:ind w:left="360" w:hanging="360"/>
      </w:pPr>
      <w:rPr>
        <w:b/>
      </w:rPr>
    </w:lvl>
    <w:lvl w:ilvl="1">
      <w:start w:val="1"/>
      <w:numFmt w:val="decimal"/>
      <w:suff w:val="tab"/>
      <w:lvlText w:val="%1.%2."/>
      <w:lvlJc w:val="left"/>
      <w:pPr>
        <w:pStyle w:val="Normal"/>
        <w:ind w:left="340" w:hanging="56"/>
      </w:pPr>
      <w:rPr>
        <w:b/>
        <w:color w:val="000000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1854" w:hanging="720"/>
      </w:pPr>
      <w:rPr>
        <w:b/>
        <w:color w:val="000000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2421" w:hanging="720"/>
      </w:pPr>
      <w:rPr>
        <w:b/>
      </w:rPr>
    </w:lvl>
    <w:lvl w:ilvl="4">
      <w:start w:val="1"/>
      <w:numFmt w:val="decimal"/>
      <w:suff w:val="tab"/>
      <w:lvlText w:val="%1.%2.%3.%4.%5."/>
      <w:lvlJc w:val="left"/>
      <w:pPr>
        <w:pStyle w:val="Normal"/>
        <w:ind w:left="3348" w:hanging="1080"/>
      </w:pPr>
      <w:rPr>
        <w:b/>
      </w:rPr>
    </w:lvl>
    <w:lvl w:ilvl="5">
      <w:start w:val="1"/>
      <w:numFmt w:val="decimal"/>
      <w:suff w:val="tab"/>
      <w:lvlText w:val="%1.%2.%3.%4.%5.%6."/>
      <w:lvlJc w:val="left"/>
      <w:pPr>
        <w:pStyle w:val="Normal"/>
        <w:ind w:left="3915" w:hanging="1080"/>
      </w:pPr>
      <w:rPr>
        <w:b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4842" w:hanging="1440"/>
      </w:pPr>
      <w:rPr>
        <w:b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5409" w:hanging="1440"/>
      </w:pPr>
      <w:rPr>
        <w:b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6336" w:hanging="1800"/>
      </w:pPr>
      <w:rPr>
        <w:b/>
      </w:rPr>
    </w:lvl>
  </w:abstractNum>
  <w:abstractNum w:abstractNumId="8">
    <w:multiLevelType w:val="hybridMultilevel"/>
    <w:lvl w:ilvl="0">
      <w:start w:val="4"/>
      <w:numFmt w:val="decimal"/>
      <w:suff w:val="tab"/>
      <w:lvlText w:val="%1."/>
      <w:lvlJc w:val="left"/>
      <w:pPr>
        <w:pStyle w:val="Normal"/>
        <w:ind w:left="360" w:hanging="360"/>
      </w:pPr>
    </w:lvl>
    <w:lvl w:ilvl="1">
      <w:start w:val="4"/>
      <w:numFmt w:val="decimal"/>
      <w:suff w:val="tab"/>
      <w:lvlText w:val="%1.%2."/>
      <w:lvlJc w:val="left"/>
      <w:pPr>
        <w:pStyle w:val="Normal"/>
        <w:ind w:left="1210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288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572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21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50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144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3428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4072" w:hanging="1800"/>
      </w:pPr>
    </w:lvl>
  </w:abstractNum>
  <w:abstractNum w:abstractNumId="9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1146" w:hanging="360"/>
      </w:pPr>
      <w:rPr>
        <w:rFonts w:ascii="Times New Roman" w:hAnsi="Times New Roman"/>
      </w:rPr>
    </w:lvl>
    <w:lvl w:ilvl="1">
      <w:start w:val="1"/>
      <w:numFmt w:val="bullet"/>
      <w:suff w:val="tab"/>
      <w:lvlText w:val="o"/>
      <w:lvlJc w:val="left"/>
      <w:pPr>
        <w:pStyle w:val="Normal"/>
        <w:ind w:left="1866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586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306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026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746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466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186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906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1">
    <w:multiLevelType w:val="hybridMultilevel"/>
    <w:lvl w:ilvl="0">
      <w:start w:val="3"/>
      <w:numFmt w:val="decimal"/>
      <w:suff w:val="tab"/>
      <w:lvlText w:val="%1."/>
      <w:lvlJc w:val="left"/>
      <w:pPr>
        <w:pStyle w:val="Normal"/>
        <w:ind w:left="360" w:hanging="360"/>
        <w:tabs>
          <w:tab w:val="num" w:pos="360" w:leader="none"/>
        </w:tabs>
      </w:pPr>
      <w:rPr>
        <w:color w:val="000000"/>
        <w:sz w:val="22"/>
        <w:szCs w:val="22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360" w:hanging="360"/>
        <w:tabs>
          <w:tab w:val="num" w:pos="360" w:leader="none"/>
        </w:tabs>
      </w:pPr>
      <w:rPr>
        <w:b w:val="false"/>
        <w:color w:val="000000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720" w:hanging="720"/>
        <w:tabs>
          <w:tab w:val="num" w:pos="720" w:leader="none"/>
        </w:tabs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720" w:hanging="720"/>
        <w:tabs>
          <w:tab w:val="num" w:pos="720" w:leader="none"/>
        </w:tabs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080" w:hanging="1080"/>
        <w:tabs>
          <w:tab w:val="num" w:pos="1080" w:leader="none"/>
        </w:tabs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080" w:hanging="1080"/>
        <w:tabs>
          <w:tab w:val="num" w:pos="1080" w:leader="none"/>
        </w:tabs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440" w:hanging="1440"/>
        <w:tabs>
          <w:tab w:val="num" w:pos="1440" w:leader="none"/>
        </w:tabs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440" w:hanging="1440"/>
        <w:tabs>
          <w:tab w:val="num" w:pos="1440" w:leader="none"/>
        </w:tabs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1800" w:hanging="1800"/>
        <w:tabs>
          <w:tab w:val="num" w:pos="1800" w:leader="none"/>
        </w:tabs>
      </w:p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2"/>
      <w:numFmt w:val="decimal"/>
      <w:suff w:val="tab"/>
      <w:lvlText w:val="%1.%2."/>
      <w:lvlJc w:val="left"/>
      <w:pPr>
        <w:pStyle w:val="Normal"/>
        <w:ind w:left="1557" w:hanging="990"/>
      </w:pPr>
      <w:rPr>
        <w:b/>
        <w:color w:val="000000"/>
        <w:lang w:val="ru-RU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1764" w:hanging="990"/>
      </w:pPr>
      <w:rPr>
        <w:b/>
        <w:color w:val="000000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1971" w:hanging="990"/>
      </w:pPr>
      <w:rPr>
        <w:b/>
        <w:color w:val="000000"/>
      </w:rPr>
    </w:lvl>
    <w:lvl w:ilvl="4">
      <w:start w:val="1"/>
      <w:numFmt w:val="decimal"/>
      <w:suff w:val="tab"/>
      <w:lvlText w:val="%1.%2.%3.%4.%5."/>
      <w:lvlJc w:val="left"/>
      <w:pPr>
        <w:pStyle w:val="Normal"/>
        <w:ind w:left="2268" w:hanging="1080"/>
      </w:pPr>
      <w:rPr>
        <w:b/>
        <w:color w:val="000000"/>
      </w:rPr>
    </w:lvl>
    <w:lvl w:ilvl="5">
      <w:start w:val="1"/>
      <w:numFmt w:val="decimal"/>
      <w:suff w:val="tab"/>
      <w:lvlText w:val="%1.%2.%3.%4.%5.%6."/>
      <w:lvlJc w:val="left"/>
      <w:pPr>
        <w:pStyle w:val="Normal"/>
        <w:ind w:left="2475" w:hanging="1080"/>
      </w:pPr>
      <w:rPr>
        <w:b/>
        <w:color w:val="000000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042" w:hanging="1440"/>
      </w:pPr>
      <w:rPr>
        <w:b/>
        <w:color w:val="000000"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3249" w:hanging="1440"/>
      </w:pPr>
      <w:rPr>
        <w:b/>
        <w:color w:val="000000"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3816" w:hanging="1800"/>
      </w:pPr>
      <w:rPr>
        <w:b/>
        <w:color w:val="000000"/>
      </w:rPr>
    </w:lvl>
  </w:abstractNum>
  <w:abstractNum w:abstractNumId="13">
    <w:multiLevelType w:val="hybridMultilevel"/>
    <w:lvl w:ilvl="0">
      <w:start w:val="7"/>
      <w:numFmt w:val="decimal"/>
      <w:suff w:val="tab"/>
      <w:lvlText w:val="%1."/>
      <w:lvlJc w:val="left"/>
      <w:pPr>
        <w:pStyle w:val="Normal"/>
        <w:ind w:left="360" w:hanging="360"/>
        <w:tabs>
          <w:tab w:val="num" w:pos="360" w:leader="none"/>
        </w:tabs>
      </w:pPr>
    </w:lvl>
    <w:lvl w:ilvl="1">
      <w:start w:val="1"/>
      <w:numFmt w:val="decimal"/>
      <w:suff w:val="tab"/>
      <w:lvlText w:val="%1.%2."/>
      <w:lvlJc w:val="left"/>
      <w:pPr>
        <w:pStyle w:val="Normal"/>
        <w:ind w:left="720" w:hanging="360"/>
        <w:tabs>
          <w:tab w:val="num" w:pos="720" w:leader="none"/>
        </w:tabs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440" w:hanging="720"/>
        <w:tabs>
          <w:tab w:val="num" w:pos="1440" w:leader="none"/>
        </w:tabs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800" w:hanging="720"/>
        <w:tabs>
          <w:tab w:val="num" w:pos="1800" w:leader="none"/>
        </w:tabs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520" w:hanging="1080"/>
        <w:tabs>
          <w:tab w:val="num" w:pos="2520" w:leader="none"/>
        </w:tabs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880" w:hanging="1080"/>
        <w:tabs>
          <w:tab w:val="num" w:pos="2880" w:leader="none"/>
        </w:tabs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600" w:hanging="1440"/>
        <w:tabs>
          <w:tab w:val="num" w:pos="3600" w:leader="none"/>
        </w:tabs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3960" w:hanging="1440"/>
        <w:tabs>
          <w:tab w:val="num" w:pos="3960" w:leader="none"/>
        </w:tabs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4680" w:hanging="1800"/>
        <w:tabs>
          <w:tab w:val="num" w:pos="4680" w:leader="none"/>
        </w:tabs>
      </w:pPr>
    </w:lvl>
  </w:abstractNum>
  <w:abstractNum w:abstractNumId="14">
    <w:multiLevelType w:val="hybridMultilevel"/>
    <w:lvl w:ilvl="0">
      <w:start w:val="1"/>
      <w:numFmt w:val="decimal"/>
      <w:suff w:val="tab"/>
      <w:lvlText w:val="9.%1."/>
      <w:lvlJc w:val="left"/>
      <w:pPr>
        <w:pStyle w:val="Normal"/>
        <w:ind w:left="1004" w:hanging="360"/>
      </w:pPr>
      <w:rPr>
        <w:b/>
      </w:rPr>
    </w:lvl>
    <w:lvl w:ilvl="1">
      <w:start w:val="1"/>
      <w:numFmt w:val="decimal"/>
      <w:suff w:val="tab"/>
      <w:lvlText w:val="%2)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27" w:hanging="360"/>
      </w:pPr>
      <w:rPr>
        <w:b/>
        <w:color w:val="000000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647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67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87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07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27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47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67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87" w:hanging="180"/>
      </w:pPr>
    </w:lvl>
  </w:abstractNum>
  <w:abstractNum w:abstractNumId="16">
    <w:multiLevelType w:val="hybridMultilevel"/>
    <w:lvl w:ilvl="0">
      <w:start w:val="2022"/>
      <w:numFmt w:val="decimal"/>
      <w:suff w:val="tab"/>
      <w:lvlText w:val="%1"/>
      <w:lvlJc w:val="left"/>
      <w:pPr>
        <w:pStyle w:val="Normal"/>
        <w:ind w:left="900" w:hanging="54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480" w:hanging="480"/>
        <w:tabs>
          <w:tab w:val="num" w:pos="480" w:leader="none"/>
        </w:tabs>
      </w:pPr>
    </w:lvl>
    <w:lvl w:ilvl="1">
      <w:start w:val="1"/>
      <w:numFmt w:val="decimal"/>
      <w:suff w:val="tab"/>
      <w:lvlText w:val="%1.%2."/>
      <w:lvlJc w:val="left"/>
      <w:pPr>
        <w:pStyle w:val="Normal"/>
        <w:ind w:left="1331" w:hanging="480"/>
        <w:tabs>
          <w:tab w:val="num" w:pos="1331" w:leader="none"/>
        </w:tabs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160" w:hanging="720"/>
        <w:tabs>
          <w:tab w:val="num" w:pos="2160" w:leader="none"/>
        </w:tabs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2880" w:hanging="720"/>
        <w:tabs>
          <w:tab w:val="num" w:pos="2880" w:leader="none"/>
        </w:tabs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960" w:hanging="1080"/>
        <w:tabs>
          <w:tab w:val="num" w:pos="3960" w:leader="none"/>
        </w:tabs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4680" w:hanging="1080"/>
        <w:tabs>
          <w:tab w:val="num" w:pos="4680" w:leader="none"/>
        </w:tabs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5760" w:hanging="1440"/>
        <w:tabs>
          <w:tab w:val="num" w:pos="5760" w:leader="none"/>
        </w:tabs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6480" w:hanging="1440"/>
        <w:tabs>
          <w:tab w:val="num" w:pos="6480" w:leader="none"/>
        </w:tabs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7560" w:hanging="1800"/>
        <w:tabs>
          <w:tab w:val="num" w:pos="7560" w:leader="none"/>
        </w:tabs>
      </w:p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360" w:hanging="360"/>
      </w:pPr>
      <w:rPr>
        <w:b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9">
    <w:multiLevelType w:val="hybridMultilevel"/>
    <w:lvl w:ilvl="0">
      <w:start w:val="14"/>
      <w:numFmt w:val="decimal"/>
      <w:suff w:val="tab"/>
      <w:lvlText w:val="%1."/>
      <w:lvlJc w:val="left"/>
      <w:pPr>
        <w:pStyle w:val="Normal"/>
        <w:ind w:left="480" w:hanging="480"/>
      </w:pPr>
    </w:lvl>
    <w:lvl w:ilvl="1">
      <w:start w:val="8"/>
      <w:numFmt w:val="decimal"/>
      <w:suff w:val="tab"/>
      <w:lvlText w:val="%1.%2."/>
      <w:lvlJc w:val="left"/>
      <w:pPr>
        <w:pStyle w:val="Normal"/>
        <w:ind w:left="764" w:hanging="480"/>
      </w:pPr>
      <w:rPr>
        <w:b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1288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572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21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50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144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3428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4072" w:hanging="1800"/>
      </w:pPr>
    </w:lvl>
  </w:abstractNum>
  <w:abstractNum w:abstractNumId="20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1287" w:hanging="360"/>
      </w:pPr>
      <w:rPr>
        <w:rFonts w:ascii="Times New Roman" w:hAnsi="Times New Roman"/>
      </w:rPr>
    </w:lvl>
    <w:lvl w:ilvl="1">
      <w:start w:val="1"/>
      <w:numFmt w:val="bullet"/>
      <w:suff w:val="tab"/>
      <w:lvlText w:val="o"/>
      <w:lvlJc w:val="left"/>
      <w:pPr>
        <w:pStyle w:val="Normal"/>
        <w:ind w:left="2007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727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447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167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887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607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327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047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6"/>
      <w:numFmt w:val="decimal"/>
      <w:suff w:val="tab"/>
      <w:lvlText w:val="%1."/>
      <w:lvlJc w:val="left"/>
      <w:pPr>
        <w:pStyle w:val="Normal"/>
        <w:ind w:left="480" w:hanging="48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764" w:hanging="480"/>
      </w:pPr>
      <w:rPr>
        <w:b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1288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572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21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50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144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3428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4072" w:hanging="1800"/>
      </w:pPr>
    </w:lvl>
  </w:abstractNum>
  <w:abstractNum w:abstractNumId="2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9" w:hanging="360"/>
      </w:pPr>
      <w:rPr>
        <w:b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abstractNum w:abstractNumId="23">
    <w:multiLevelType w:val="hybridMultilevel"/>
    <w:lvl w:ilvl="0">
      <w:start w:val="5"/>
      <w:numFmt w:val="decimal"/>
      <w:suff w:val="tab"/>
      <w:lvlText w:val="%1."/>
      <w:lvlJc w:val="left"/>
      <w:pPr>
        <w:pStyle w:val="Normal"/>
        <w:ind w:left="360" w:hanging="360"/>
      </w:pPr>
      <w:rPr>
        <w:i w:val="false"/>
        <w:sz w:val="26"/>
        <w:szCs w:val="26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786" w:hanging="360"/>
      </w:pPr>
      <w:rPr>
        <w:b w:val="false"/>
        <w:color w:val="000000"/>
        <w:sz w:val="22"/>
        <w:szCs w:val="22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2422" w:hanging="720"/>
      </w:pPr>
      <w:rPr>
        <w:b w:val="false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1998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784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321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996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4422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5208" w:hanging="1800"/>
      </w:pPr>
    </w:lvl>
  </w:abstractNum>
  <w:abstractNum w:abstractNumId="24">
    <w:multiLevelType w:val="hybridMultilevel"/>
    <w:lvl w:ilvl="0">
      <w:start w:val="3"/>
      <w:numFmt w:val="decimal"/>
      <w:suff w:val="tab"/>
      <w:lvlText w:val="%1."/>
      <w:lvlJc w:val="left"/>
      <w:pPr>
        <w:pStyle w:val="Normal"/>
        <w:ind w:left="360" w:hanging="360"/>
      </w:pPr>
      <w:rPr>
        <w:b/>
      </w:rPr>
    </w:lvl>
    <w:lvl w:ilvl="1">
      <w:start w:val="1"/>
      <w:numFmt w:val="decimal"/>
      <w:suff w:val="tab"/>
      <w:lvlText w:val="%1.%2."/>
      <w:lvlJc w:val="left"/>
      <w:pPr>
        <w:pStyle w:val="Normal"/>
        <w:ind w:left="644" w:hanging="360"/>
      </w:pPr>
      <w:rPr>
        <w:b/>
        <w:color w:val="000000"/>
        <w:sz w:val="22"/>
        <w:szCs w:val="22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1854" w:hanging="720"/>
      </w:pPr>
      <w:rPr>
        <w:b/>
        <w:color w:val="000000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2421" w:hanging="720"/>
      </w:pPr>
      <w:rPr>
        <w:b/>
      </w:rPr>
    </w:lvl>
    <w:lvl w:ilvl="4">
      <w:start w:val="1"/>
      <w:numFmt w:val="decimal"/>
      <w:suff w:val="tab"/>
      <w:lvlText w:val="%1.%2.%3.%4.%5."/>
      <w:lvlJc w:val="left"/>
      <w:pPr>
        <w:pStyle w:val="Normal"/>
        <w:ind w:left="3348" w:hanging="1080"/>
      </w:pPr>
      <w:rPr>
        <w:b/>
      </w:rPr>
    </w:lvl>
    <w:lvl w:ilvl="5">
      <w:start w:val="1"/>
      <w:numFmt w:val="decimal"/>
      <w:suff w:val="tab"/>
      <w:lvlText w:val="%1.%2.%3.%4.%5.%6."/>
      <w:lvlJc w:val="left"/>
      <w:pPr>
        <w:pStyle w:val="Normal"/>
        <w:ind w:left="3915" w:hanging="1080"/>
      </w:pPr>
      <w:rPr>
        <w:b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4842" w:hanging="1440"/>
      </w:pPr>
      <w:rPr>
        <w:b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5409" w:hanging="1440"/>
      </w:pPr>
      <w:rPr>
        <w:b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6336" w:hanging="1800"/>
      </w:pPr>
      <w:rPr>
        <w:b/>
      </w:rPr>
    </w:lvl>
  </w:abstractNum>
  <w:abstractNum w:abstractNumId="25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1146" w:hanging="360"/>
      </w:pPr>
      <w:rPr>
        <w:rFonts w:ascii="Times New Roman" w:hAnsi="Times New Roman"/>
      </w:rPr>
    </w:lvl>
    <w:lvl w:ilvl="1">
      <w:start w:val="1"/>
      <w:numFmt w:val="bullet"/>
      <w:suff w:val="tab"/>
      <w:lvlText w:val="o"/>
      <w:lvlJc w:val="left"/>
      <w:pPr>
        <w:pStyle w:val="Normal"/>
        <w:ind w:left="1866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586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306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026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746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466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186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906" w:hanging="360"/>
      </w:pPr>
      <w:rPr>
        <w:rFonts w:ascii="Wingdings" w:hAnsi="Wingdings"/>
      </w:rPr>
    </w:lvl>
  </w:abstractNum>
  <w:abstractNum w:abstractNumId="26">
    <w:multiLevelType w:val="hybridMultilevel"/>
    <w:lvl w:ilvl="0">
      <w:start w:val="4"/>
      <w:numFmt w:val="decimal"/>
      <w:suff w:val="tab"/>
      <w:lvlText w:val="%1."/>
      <w:lvlJc w:val="left"/>
      <w:pPr>
        <w:pStyle w:val="Normal"/>
        <w:ind w:left="360" w:hanging="360"/>
      </w:pPr>
      <w:rPr>
        <w:b/>
        <w:i w:val="false"/>
        <w:sz w:val="24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360" w:hanging="360"/>
      </w:pPr>
      <w:rPr>
        <w:b w:val="false"/>
        <w:color w:val="000000"/>
        <w:sz w:val="22"/>
        <w:szCs w:val="22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720" w:hanging="720"/>
      </w:pPr>
      <w:rPr>
        <w:b w:val="false"/>
        <w:sz w:val="22"/>
        <w:szCs w:val="22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720" w:hanging="720"/>
      </w:pPr>
      <w:rPr>
        <w:b w:val="false"/>
        <w:sz w:val="24"/>
      </w:rPr>
    </w:lvl>
    <w:lvl w:ilvl="4">
      <w:start w:val="1"/>
      <w:numFmt w:val="decimal"/>
      <w:suff w:val="tab"/>
      <w:lvlText w:val="%1.%2.%3.%4.%5."/>
      <w:lvlJc w:val="left"/>
      <w:pPr>
        <w:pStyle w:val="Normal"/>
        <w:ind w:left="1080" w:hanging="1080"/>
      </w:pPr>
      <w:rPr>
        <w:b w:val="false"/>
        <w:sz w:val="24"/>
      </w:rPr>
    </w:lvl>
    <w:lvl w:ilvl="5">
      <w:start w:val="1"/>
      <w:numFmt w:val="decimal"/>
      <w:suff w:val="tab"/>
      <w:lvlText w:val="%1.%2.%3.%4.%5.%6."/>
      <w:lvlJc w:val="left"/>
      <w:pPr>
        <w:pStyle w:val="Normal"/>
        <w:ind w:left="1080" w:hanging="1080"/>
      </w:pPr>
      <w:rPr>
        <w:b w:val="false"/>
        <w:sz w:val="24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440" w:hanging="1440"/>
      </w:pPr>
      <w:rPr>
        <w:b w:val="false"/>
        <w:sz w:val="24"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440" w:hanging="1440"/>
      </w:pPr>
      <w:rPr>
        <w:b w:val="false"/>
        <w:sz w:val="24"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1800" w:hanging="1800"/>
      </w:pPr>
      <w:rPr>
        <w:b w:val="false"/>
        <w:sz w:val="24"/>
      </w:rPr>
    </w:lvl>
  </w:abstractNum>
  <w:abstractNum w:abstractNumId="27">
    <w:multiLevelType w:val="hybridMultilevel"/>
    <w:lvl w:ilvl="0">
      <w:start w:val="4"/>
      <w:numFmt w:val="decimal"/>
      <w:suff w:val="tab"/>
      <w:lvlText w:val="%1."/>
      <w:lvlJc w:val="left"/>
      <w:pPr>
        <w:pStyle w:val="Normal"/>
        <w:ind w:left="360" w:hanging="360"/>
      </w:pPr>
    </w:lvl>
    <w:lvl w:ilvl="1">
      <w:start w:val="4"/>
      <w:numFmt w:val="decimal"/>
      <w:suff w:val="tab"/>
      <w:lvlText w:val="%1.%2."/>
      <w:lvlJc w:val="left"/>
      <w:pPr>
        <w:pStyle w:val="Normal"/>
        <w:ind w:left="1210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42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327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44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533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654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739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8600" w:hanging="1800"/>
      </w:pPr>
    </w:lvl>
  </w:abstractNum>
  <w:abstractNum w:abstractNumId="28">
    <w:multiLevelType w:val="hybridMultilevel"/>
    <w:lvl w:ilvl="0">
      <w:start w:val="3"/>
      <w:numFmt w:val="decimal"/>
      <w:suff w:val="tab"/>
      <w:lvlText w:val="%1."/>
      <w:lvlJc w:val="left"/>
      <w:pPr>
        <w:pStyle w:val="Normal"/>
        <w:ind w:left="360" w:hanging="360"/>
      </w:pPr>
      <w:rPr>
        <w:b/>
      </w:rPr>
    </w:lvl>
    <w:lvl w:ilvl="1">
      <w:start w:val="1"/>
      <w:numFmt w:val="decimal"/>
      <w:suff w:val="tab"/>
      <w:lvlText w:val="%1.%2."/>
      <w:lvlJc w:val="left"/>
      <w:pPr>
        <w:pStyle w:val="Normal"/>
        <w:ind w:left="644" w:hanging="360"/>
      </w:pPr>
      <w:rPr>
        <w:b/>
        <w:color w:val="000000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1854" w:hanging="720"/>
      </w:pPr>
      <w:rPr>
        <w:b/>
        <w:color w:val="000000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2421" w:hanging="720"/>
      </w:pPr>
      <w:rPr>
        <w:b/>
      </w:rPr>
    </w:lvl>
    <w:lvl w:ilvl="4">
      <w:start w:val="1"/>
      <w:numFmt w:val="decimal"/>
      <w:suff w:val="tab"/>
      <w:lvlText w:val="%1.%2.%3.%4.%5."/>
      <w:lvlJc w:val="left"/>
      <w:pPr>
        <w:pStyle w:val="Normal"/>
        <w:ind w:left="3348" w:hanging="1080"/>
      </w:pPr>
      <w:rPr>
        <w:b/>
      </w:rPr>
    </w:lvl>
    <w:lvl w:ilvl="5">
      <w:start w:val="1"/>
      <w:numFmt w:val="decimal"/>
      <w:suff w:val="tab"/>
      <w:lvlText w:val="%1.%2.%3.%4.%5.%6."/>
      <w:lvlJc w:val="left"/>
      <w:pPr>
        <w:pStyle w:val="Normal"/>
        <w:ind w:left="3915" w:hanging="1080"/>
      </w:pPr>
      <w:rPr>
        <w:b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4842" w:hanging="1440"/>
      </w:pPr>
      <w:rPr>
        <w:b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5409" w:hanging="1440"/>
      </w:pPr>
      <w:rPr>
        <w:b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6336" w:hanging="1800"/>
      </w:pPr>
      <w:rPr>
        <w:b/>
      </w:rPr>
    </w:lvl>
  </w:abstractNum>
  <w:abstractNum w:abstractNumId="2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  <w:tabs>
          <w:tab w:val="num" w:pos="720" w:leader="none"/>
        </w:tabs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  <w:tabs>
          <w:tab w:val="num" w:pos="1440" w:leader="none"/>
        </w:tabs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  <w:tabs>
          <w:tab w:val="num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  <w:tabs>
          <w:tab w:val="num" w:pos="2880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  <w:tabs>
          <w:tab w:val="num" w:pos="3600" w:leader="none"/>
        </w:tabs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  <w:tabs>
          <w:tab w:val="num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  <w:tabs>
          <w:tab w:val="num" w:pos="5040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  <w:tabs>
          <w:tab w:val="num" w:pos="5760" w:leader="none"/>
        </w:tabs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  <w:tabs>
          <w:tab w:val="num" w:pos="6480" w:leader="none"/>
        </w:tabs>
      </w:pPr>
    </w:lvl>
  </w:abstractNum>
  <w:abstractNum w:abstractNumId="3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b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32">
    <w:multiLevelType w:val="hybridMultilevel"/>
    <w:lvl w:ilvl="0">
      <w:start w:val="3"/>
      <w:numFmt w:val="decimal"/>
      <w:suff w:val="tab"/>
      <w:lvlText w:val="%1."/>
      <w:lvlJc w:val="left"/>
      <w:pPr>
        <w:pStyle w:val="Normal"/>
        <w:ind w:left="360" w:hanging="360"/>
      </w:pPr>
      <w:rPr>
        <w:b/>
      </w:rPr>
    </w:lvl>
    <w:lvl w:ilvl="1">
      <w:start w:val="1"/>
      <w:numFmt w:val="decimal"/>
      <w:suff w:val="tab"/>
      <w:lvlText w:val="%1.%2."/>
      <w:lvlJc w:val="left"/>
      <w:pPr>
        <w:pStyle w:val="Normal"/>
        <w:ind w:left="644" w:hanging="360"/>
      </w:pPr>
      <w:rPr>
        <w:b/>
        <w:color w:val="000000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1854" w:hanging="720"/>
      </w:pPr>
      <w:rPr>
        <w:b/>
        <w:color w:val="000000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2421" w:hanging="720"/>
      </w:pPr>
      <w:rPr>
        <w:b/>
      </w:rPr>
    </w:lvl>
    <w:lvl w:ilvl="4">
      <w:start w:val="1"/>
      <w:numFmt w:val="decimal"/>
      <w:suff w:val="tab"/>
      <w:lvlText w:val="%1.%2.%3.%4.%5."/>
      <w:lvlJc w:val="left"/>
      <w:pPr>
        <w:pStyle w:val="Normal"/>
        <w:ind w:left="3348" w:hanging="1080"/>
      </w:pPr>
      <w:rPr>
        <w:b/>
      </w:rPr>
    </w:lvl>
    <w:lvl w:ilvl="5">
      <w:start w:val="1"/>
      <w:numFmt w:val="decimal"/>
      <w:suff w:val="tab"/>
      <w:lvlText w:val="%1.%2.%3.%4.%5.%6."/>
      <w:lvlJc w:val="left"/>
      <w:pPr>
        <w:pStyle w:val="Normal"/>
        <w:ind w:left="3915" w:hanging="1080"/>
      </w:pPr>
      <w:rPr>
        <w:b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4842" w:hanging="1440"/>
      </w:pPr>
      <w:rPr>
        <w:b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5409" w:hanging="1440"/>
      </w:pPr>
      <w:rPr>
        <w:b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6336" w:hanging="1800"/>
      </w:pPr>
      <w:rPr>
        <w:b/>
      </w:rPr>
    </w:lvl>
  </w:abstractNum>
  <w:abstractNum w:abstractNumId="33">
    <w:multiLevelType w:val="hybridMultilevel"/>
    <w:lvl w:ilvl="0">
      <w:start w:val="3"/>
      <w:numFmt w:val="decimal"/>
      <w:suff w:val="tab"/>
      <w:lvlText w:val="%1"/>
      <w:lvlJc w:val="left"/>
      <w:pPr>
        <w:pStyle w:val="Normal"/>
        <w:ind w:left="360" w:hanging="360"/>
      </w:pPr>
    </w:lvl>
    <w:lvl w:ilvl="1">
      <w:start w:val="4"/>
      <w:numFmt w:val="decimal"/>
      <w:suff w:val="tab"/>
      <w:lvlText w:val="%1.%2"/>
      <w:lvlJc w:val="left"/>
      <w:pPr>
        <w:pStyle w:val="Normal"/>
        <w:ind w:left="1210" w:hanging="360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2420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3270" w:hanging="72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4480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5330" w:hanging="108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6540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7390" w:hanging="144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8600" w:hanging="1800"/>
      </w:pPr>
    </w:lvl>
  </w:abstractNum>
  <w:abstractNum w:abstractNumId="34">
    <w:multiLevelType w:val="hybridMultilevel"/>
    <w:lvl w:ilvl="0">
      <w:start w:val="4"/>
      <w:numFmt w:val="decimal"/>
      <w:suff w:val="tab"/>
      <w:lvlText w:val="%1."/>
      <w:lvlJc w:val="left"/>
      <w:pPr>
        <w:pStyle w:val="Normal"/>
        <w:ind w:left="720" w:hanging="360"/>
        <w:tabs>
          <w:tab w:val="num" w:pos="720" w:leader="none"/>
        </w:tabs>
      </w:pPr>
      <w:rPr>
        <w:rFonts w:ascii="Times New Roman" w:hAnsi="Times New Roman"/>
        <w:i w:val="false"/>
        <w:sz w:val="26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1070" w:hanging="360"/>
        <w:tabs>
          <w:tab w:val="num" w:pos="1070" w:leader="none"/>
        </w:tabs>
      </w:pPr>
      <w:rPr>
        <w:b w:val="false"/>
        <w:color w:val="000000"/>
        <w:sz w:val="22"/>
        <w:szCs w:val="22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1080" w:hanging="720"/>
        <w:tabs>
          <w:tab w:val="num" w:pos="1080" w:leader="none"/>
        </w:tabs>
      </w:pPr>
      <w:rPr>
        <w:b w:val="false"/>
        <w:color w:val="000000"/>
        <w:sz w:val="22"/>
        <w:szCs w:val="22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1080" w:hanging="720"/>
        <w:tabs>
          <w:tab w:val="num" w:pos="1080" w:leader="none"/>
        </w:tabs>
      </w:pPr>
      <w:rPr>
        <w:b/>
      </w:rPr>
    </w:lvl>
    <w:lvl w:ilvl="4">
      <w:start w:val="1"/>
      <w:numFmt w:val="decimal"/>
      <w:suff w:val="tab"/>
      <w:lvlText w:val="%1.%2.%3.%4.%5."/>
      <w:lvlJc w:val="left"/>
      <w:pPr>
        <w:pStyle w:val="Normal"/>
        <w:ind w:left="1440" w:hanging="1080"/>
        <w:tabs>
          <w:tab w:val="num" w:pos="1440" w:leader="none"/>
        </w:tabs>
      </w:pPr>
      <w:rPr>
        <w:b/>
      </w:rPr>
    </w:lvl>
    <w:lvl w:ilvl="5">
      <w:start w:val="1"/>
      <w:numFmt w:val="decimal"/>
      <w:suff w:val="tab"/>
      <w:lvlText w:val="%1.%2.%3.%4.%5.%6."/>
      <w:lvlJc w:val="left"/>
      <w:pPr>
        <w:pStyle w:val="Normal"/>
        <w:ind w:left="1440" w:hanging="1080"/>
        <w:tabs>
          <w:tab w:val="num" w:pos="1440" w:leader="none"/>
        </w:tabs>
      </w:pPr>
      <w:rPr>
        <w:b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800" w:hanging="1440"/>
        <w:tabs>
          <w:tab w:val="num" w:pos="1800" w:leader="none"/>
        </w:tabs>
      </w:pPr>
      <w:rPr>
        <w:b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800" w:hanging="1440"/>
        <w:tabs>
          <w:tab w:val="num" w:pos="1800" w:leader="none"/>
        </w:tabs>
      </w:pPr>
      <w:rPr>
        <w:b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160" w:hanging="1800"/>
        <w:tabs>
          <w:tab w:val="num" w:pos="2160" w:leader="none"/>
        </w:tabs>
      </w:pPr>
      <w:rPr>
        <w:b/>
      </w:rPr>
    </w:lvl>
  </w:abstractNum>
  <w:abstractNum w:abstractNumId="35">
    <w:multiLevelType w:val="hybridMultilevel"/>
    <w:lvl w:ilvl="0">
      <w:start w:val="4"/>
      <w:numFmt w:val="decimal"/>
      <w:suff w:val="tab"/>
      <w:lvlText w:val="%1."/>
      <w:lvlJc w:val="left"/>
      <w:pPr>
        <w:pStyle w:val="Normal"/>
        <w:ind w:left="360" w:hanging="360"/>
      </w:pPr>
      <w:rPr>
        <w:strike w:val="false"/>
        <w:sz w:val="26"/>
        <w:szCs w:val="26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644" w:hanging="360"/>
      </w:pPr>
      <w:rPr>
        <w:b/>
        <w:color w:val="000000"/>
        <w:sz w:val="22"/>
        <w:szCs w:val="22"/>
        <w:lang w:val="ru-RU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1004" w:hanging="720"/>
      </w:pPr>
      <w:rPr>
        <w:b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2421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348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3915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4842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5409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6336" w:hanging="1800"/>
      </w:pPr>
    </w:lvl>
  </w:abstractNum>
  <w:abstractNum w:abstractNumId="36">
    <w:multiLevelType w:val="hybridMultilevel"/>
    <w:lvl w:ilvl="0">
      <w:start w:val="10"/>
      <w:numFmt w:val="decimal"/>
      <w:suff w:val="tab"/>
      <w:lvlText w:val="%1."/>
      <w:lvlJc w:val="left"/>
      <w:pPr>
        <w:pStyle w:val="Normal"/>
        <w:ind w:left="480" w:hanging="480"/>
      </w:pPr>
    </w:lvl>
    <w:lvl w:ilvl="1">
      <w:start w:val="3"/>
      <w:numFmt w:val="decimal"/>
      <w:suff w:val="tab"/>
      <w:lvlText w:val="%1.%2."/>
      <w:lvlJc w:val="left"/>
      <w:pPr>
        <w:pStyle w:val="Normal"/>
        <w:ind w:left="480" w:hanging="48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72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08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44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1800" w:hanging="1800"/>
      </w:pPr>
    </w:lvl>
  </w:abstractNum>
  <w:num w:numId="1">
    <w:abstractNumId w:val="1"/>
  </w:num>
  <w:num w:numId="2">
    <w:abstractNumId w:val="20"/>
  </w:num>
  <w:num w:numId="3">
    <w:abstractNumId w:val="25"/>
  </w:num>
  <w:num w:numId="4">
    <w:abstractNumId w:val="12"/>
  </w:num>
  <w:num w:numId="5">
    <w:abstractNumId w:val="35"/>
  </w:num>
  <w:num w:numId="6">
    <w:abstractNumId w:val="9"/>
  </w:num>
  <w:num w:numId="7">
    <w:abstractNumId w:val="7"/>
  </w:num>
  <w:num w:numId="8">
    <w:abstractNumId w:val="3"/>
  </w:num>
  <w:num w:numId="9">
    <w:abstractNumId w:val="29"/>
  </w:num>
  <w:num w:numId="10">
    <w:abstractNumId w:val="11"/>
  </w:num>
  <w:num w:numId="11">
    <w:abstractNumId w:val="26"/>
  </w:num>
  <w:num w:numId="12">
    <w:abstractNumId w:val="34"/>
  </w:num>
  <w:num w:numId="13">
    <w:abstractNumId w:val="23"/>
  </w:num>
  <w:num w:numId="14">
    <w:abstractNumId w:val="5"/>
  </w:num>
  <w:num w:numId="15">
    <w:abstractNumId w:val="10"/>
  </w:num>
  <w:num w:numId="16">
    <w:abstractNumId w:val="30"/>
  </w:num>
  <w:num w:numId="17">
    <w:abstractNumId w:val="14"/>
  </w:num>
  <w:num w:numId="18">
    <w:abstractNumId w:val="24"/>
  </w:num>
  <w:num w:numId="19">
    <w:abstractNumId w:val="13"/>
  </w:num>
  <w:num w:numId="20">
    <w:abstractNumId w:val="18"/>
  </w:num>
  <w:num w:numId="21">
    <w:abstractNumId w:val="6"/>
  </w:num>
  <w:num w:numId="22">
    <w:abstractNumId w:val="17"/>
  </w:num>
  <w:num w:numId="23">
    <w:abstractNumId w:val="28"/>
  </w:num>
  <w:num w:numId="24">
    <w:abstractNumId w:val="31"/>
  </w:num>
  <w:num w:numId="25">
    <w:abstractNumId w:val="19"/>
  </w:num>
  <w:num w:numId="26">
    <w:abstractNumId w:val="21"/>
  </w:num>
  <w:num w:numId="27">
    <w:abstractNumId w:val="32"/>
  </w:num>
  <w:num w:numId="28">
    <w:abstractNumId w:val="0"/>
  </w:num>
  <w:num w:numId="29">
    <w:abstractNumId w:val="15"/>
  </w:num>
  <w:num w:numId="30">
    <w:abstractNumId w:val="8"/>
  </w:num>
  <w:num w:numId="31">
    <w:abstractNumId w:val="36"/>
  </w:num>
  <w:num w:numId="32">
    <w:abstractNumId w:val="33"/>
  </w:num>
  <w:num w:numId="33">
    <w:abstractNumId w:val="27"/>
  </w:num>
  <w:num w:numId="34">
    <w:abstractNumId w:val="22"/>
  </w:num>
  <w:num w:numId="35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defaultTabStop w:val="1134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0"/>
        <w:lang w:val="ru-RU"/>
      </w:rPr>
    </w:rPrDefault>
    <w:pPrDefault>
      <w:pPr>
        <w:spacing w:lineRule="auto" w:line="240" w:after="0" w:before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Обычный"/>
    <w:next w:val="Normal"/>
    <w:link w:val="Normal"/>
    <w:rPr>
      <w:sz w:val="24"/>
      <w:lang w:val="en-US" w:bidi="ar-SA" w:eastAsia="en-US"/>
    </w:rPr>
  </w:style>
  <w:style w:type="paragraph" w:styleId="Heading1">
    <w:name w:val="Заголовок 1"/>
    <w:basedOn w:val="Normal"/>
    <w:next w:val="Normal"/>
    <w:link w:val="UserStyle_0"/>
    <w:locked/>
    <w:rPr>
      <w:b/>
      <w:bCs/>
      <w:sz w:val="26"/>
      <w:szCs w:val="26"/>
      <w:lang w:val="en-US" w:eastAsia="en-US"/>
    </w:rPr>
    <w:pPr>
      <w:keepNext/>
      <w:spacing w:after="60" w:before="240"/>
      <w:outlineLvl w:val="0"/>
    </w:pPr>
  </w:style>
  <w:style w:type="paragraph" w:styleId="Heading2">
    <w:name w:val="Заголовок 2"/>
    <w:basedOn w:val="Normal"/>
    <w:next w:val="Normal"/>
    <w:link w:val="UserStyle_1"/>
    <w:locked/>
    <w:rPr>
      <w:rFonts w:ascii="Arial" w:hAnsi="Arial"/>
      <w:b/>
      <w:bCs/>
      <w:i/>
      <w:iCs/>
      <w:sz w:val="28"/>
      <w:szCs w:val="28"/>
      <w:lang w:val="ru-RU" w:eastAsia="ru-RU"/>
    </w:rPr>
    <w:pPr>
      <w:keepNext/>
      <w:spacing w:after="60" w:before="240"/>
      <w:outlineLvl w:val="1"/>
    </w:pPr>
  </w:style>
  <w:style w:type="paragraph" w:styleId="Heading3">
    <w:name w:val="Заголовок 3"/>
    <w:basedOn w:val="Normal"/>
    <w:next w:val="Normal"/>
    <w:link w:val="Normal"/>
    <w:locked/>
    <w:rPr>
      <w:rFonts w:ascii="Arial" w:hAnsi="Arial"/>
      <w:b/>
      <w:bCs/>
      <w:sz w:val="26"/>
      <w:szCs w:val="26"/>
      <w:lang w:val="ru-RU" w:eastAsia="ru-RU"/>
    </w:rPr>
    <w:pPr>
      <w:keepNext/>
      <w:spacing w:after="60" w:before="240"/>
      <w:outlineLvl w:val="2"/>
    </w:pPr>
  </w:style>
  <w:style w:type="paragraph" w:styleId="Heading5">
    <w:name w:val="Заголовок 5"/>
    <w:basedOn w:val="Normal"/>
    <w:next w:val="Normal"/>
    <w:link w:val="UserStyle_2"/>
    <w:locked/>
    <w:semiHidden/>
    <w:rPr>
      <w:rFonts w:ascii="Calibri" w:hAnsi="Calibri" w:eastAsia="Times New Roman"/>
      <w:b/>
      <w:bCs/>
      <w:i/>
      <w:iCs/>
      <w:sz w:val="26"/>
      <w:szCs w:val="26"/>
    </w:rPr>
    <w:pPr>
      <w:spacing w:after="60" w:before="240"/>
      <w:outlineLvl w:val="4"/>
    </w:p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paragraph" w:styleId="UserStyle_3">
    <w:name w:val="[Normal]"/>
    <w:next w:val="UserStyle_3"/>
    <w:link w:val="Normal"/>
    <w:rPr>
      <w:rFonts w:ascii="Arial" w:hAnsi="Arial"/>
      <w:sz w:val="24"/>
      <w:lang w:val="en-US" w:bidi="ar-SA" w:eastAsia="en-US"/>
    </w:rPr>
  </w:style>
  <w:style w:type="character" w:styleId="UserStyle_4">
    <w:name w:val="Номер страницы1"/>
    <w:next w:val="UserStyle_4"/>
    <w:link w:val="Normal"/>
  </w:style>
  <w:style w:type="paragraph" w:styleId="UserStyle_5">
    <w:name w:val="Нижний колонтитул1"/>
    <w:basedOn w:val="Normal"/>
    <w:next w:val="UserStyle_5"/>
    <w:link w:val="Normal"/>
    <w:pPr>
      <w:tabs>
        <w:tab w:val="center" w:pos="4677" w:leader="none"/>
        <w:tab w:val="right" w:pos="9355" w:leader="none"/>
      </w:tabs>
    </w:pPr>
  </w:style>
  <w:style w:type="paragraph" w:styleId="UserStyle_6">
    <w:name w:val="Название1"/>
    <w:basedOn w:val="Normal"/>
    <w:next w:val="UserStyle_6"/>
    <w:link w:val="Normal"/>
    <w:rPr>
      <w:b/>
      <w:sz w:val="28"/>
    </w:rPr>
    <w:pPr>
      <w:jc w:val="center"/>
    </w:pPr>
  </w:style>
  <w:style w:type="paragraph" w:styleId="UserStyle_7">
    <w:name w:val="основной"/>
    <w:basedOn w:val="Normal"/>
    <w:next w:val="UserStyle_7"/>
    <w:link w:val="Normal"/>
    <w:rPr>
      <w:sz w:val="22"/>
    </w:rPr>
    <w:pPr>
      <w:ind w:left="1" w:right="1" w:firstLine="284"/>
      <w:jc w:val="both"/>
      <w:spacing w:after="1" w:before="1"/>
      <w:widowControl w:val="off"/>
    </w:pPr>
  </w:style>
  <w:style w:type="character" w:styleId="UserStyle_8">
    <w:name w:val="Гиперссылка1"/>
    <w:next w:val="UserStyle_8"/>
    <w:link w:val="Normal"/>
    <w:rPr>
      <w:color w:val="0000FF"/>
      <w:u w:val="single"/>
    </w:rPr>
  </w:style>
  <w:style w:type="character" w:styleId="UserStyle_9">
    <w:name w:val="email"/>
    <w:next w:val="UserStyle_9"/>
    <w:link w:val="Normal"/>
  </w:style>
  <w:style w:type="paragraph" w:styleId="UserStyle_10">
    <w:name w:val="rezul"/>
    <w:basedOn w:val="Normal"/>
    <w:next w:val="UserStyle_10"/>
    <w:link w:val="Normal"/>
    <w:rPr>
      <w:b/>
      <w:sz w:val="22"/>
    </w:rPr>
    <w:pPr>
      <w:ind w:firstLine="283"/>
      <w:jc w:val="both"/>
      <w:widowControl w:val="off"/>
    </w:pPr>
  </w:style>
  <w:style w:type="paragraph" w:styleId="UserStyle_11">
    <w:name w:val="Основной текст с отступом 31"/>
    <w:basedOn w:val="Normal"/>
    <w:next w:val="UserStyle_11"/>
    <w:link w:val="Normal"/>
    <w:rPr>
      <w:sz w:val="16"/>
    </w:rPr>
    <w:pPr>
      <w:ind w:left="283"/>
      <w:spacing w:after="120"/>
    </w:pPr>
  </w:style>
  <w:style w:type="paragraph" w:styleId="UserStyle_12">
    <w:name w:val="Основной текст1"/>
    <w:basedOn w:val="Normal"/>
    <w:next w:val="UserStyle_12"/>
    <w:link w:val="Normal"/>
    <w:pPr>
      <w:spacing w:after="120"/>
    </w:pPr>
  </w:style>
  <w:style w:type="paragraph" w:styleId="UserStyle_13">
    <w:name w:val="Заголовок 21"/>
    <w:basedOn w:val="Normal"/>
    <w:next w:val="UserStyle_13"/>
    <w:link w:val="Normal"/>
    <w:rPr>
      <w:rFonts w:ascii="Arial" w:hAnsi="Arial"/>
      <w:b/>
      <w:i/>
      <w:sz w:val="28"/>
    </w:rPr>
    <w:pPr>
      <w:keepNext/>
      <w:spacing w:after="60" w:before="240"/>
    </w:pPr>
  </w:style>
  <w:style w:type="paragraph" w:styleId="UserStyle_14">
    <w:name w:val="Заголовок 11"/>
    <w:basedOn w:val="Normal"/>
    <w:next w:val="UserStyle_14"/>
    <w:link w:val="Normal"/>
    <w:rPr>
      <w:sz w:val="28"/>
    </w:rPr>
    <w:pPr>
      <w:keepNext/>
    </w:pPr>
  </w:style>
  <w:style w:type="paragraph" w:styleId="UserStyle_15">
    <w:name w:val="наименование"/>
    <w:basedOn w:val="Normal"/>
    <w:next w:val="UserStyle_15"/>
    <w:link w:val="Normal"/>
    <w:rPr>
      <w:b/>
    </w:rPr>
    <w:pPr>
      <w:ind w:left="1" w:right="1" w:firstLine="1"/>
      <w:jc w:val="center"/>
      <w:spacing w:lineRule="atLeast" w:line="280" w:after="1" w:before="1"/>
      <w:widowControl w:val="off"/>
    </w:pPr>
  </w:style>
  <w:style w:type="paragraph" w:styleId="UserStyle_16">
    <w:name w:val="Текст1"/>
    <w:basedOn w:val="Normal"/>
    <w:next w:val="UserStyle_16"/>
    <w:link w:val="Normal"/>
    <w:rPr>
      <w:rFonts w:ascii="Courier New" w:hAnsi="Courier New"/>
      <w:sz w:val="20"/>
    </w:rPr>
  </w:style>
  <w:style w:type="character" w:styleId="UserStyle_17">
    <w:name w:val="Знак Знак6"/>
    <w:next w:val="UserStyle_17"/>
    <w:link w:val="Normal"/>
    <w:rPr>
      <w:rFonts w:ascii="Times New Roman" w:hAnsi="Times New Roman"/>
      <w:sz w:val="28"/>
    </w:rPr>
  </w:style>
  <w:style w:type="character" w:styleId="UserStyle_18">
    <w:name w:val="Знак Знак5"/>
    <w:next w:val="UserStyle_18"/>
    <w:link w:val="Normal"/>
    <w:rPr>
      <w:rFonts w:ascii="Arial" w:hAnsi="Arial"/>
      <w:b/>
      <w:i/>
      <w:sz w:val="28"/>
    </w:rPr>
  </w:style>
  <w:style w:type="character" w:styleId="UserStyle_19">
    <w:name w:val="Знак Знак4"/>
    <w:next w:val="UserStyle_19"/>
    <w:link w:val="Normal"/>
    <w:rPr>
      <w:rFonts w:ascii="Courier New" w:hAnsi="Courier New"/>
      <w:sz w:val="20"/>
    </w:rPr>
  </w:style>
  <w:style w:type="character" w:styleId="UserStyle_20">
    <w:name w:val="Основной текст Знак"/>
    <w:next w:val="UserStyle_20"/>
    <w:link w:val="Normal"/>
    <w:rPr>
      <w:rFonts w:ascii="Times New Roman" w:hAnsi="Times New Roman"/>
      <w:sz w:val="24"/>
    </w:rPr>
  </w:style>
  <w:style w:type="character" w:styleId="UserStyle_21">
    <w:name w:val="Body Text Char"/>
    <w:next w:val="UserStyle_21"/>
    <w:link w:val="Normal"/>
    <w:locked/>
    <w:rPr>
      <w:rFonts w:ascii="Times New Roman" w:hAnsi="Times New Roman"/>
      <w:sz w:val="24"/>
    </w:rPr>
  </w:style>
  <w:style w:type="character" w:styleId="UserStyle_22">
    <w:name w:val="Знак Знак2"/>
    <w:next w:val="UserStyle_22"/>
    <w:link w:val="Normal"/>
    <w:rPr>
      <w:rFonts w:ascii="Times New Roman" w:hAnsi="Times New Roman"/>
      <w:b/>
      <w:sz w:val="28"/>
    </w:rPr>
  </w:style>
  <w:style w:type="character" w:styleId="UserStyle_23">
    <w:name w:val="Основной текст с отступом 3 Знак"/>
    <w:next w:val="UserStyle_23"/>
    <w:link w:val="Normal"/>
    <w:rPr>
      <w:rFonts w:ascii="Times New Roman" w:hAnsi="Times New Roman"/>
      <w:sz w:val="16"/>
    </w:rPr>
  </w:style>
  <w:style w:type="character" w:styleId="UserStyle_24">
    <w:name w:val="Знак Знак1"/>
    <w:next w:val="UserStyle_24"/>
    <w:link w:val="Normal"/>
    <w:rPr>
      <w:rFonts w:ascii="Times New Roman" w:hAnsi="Times New Roman"/>
      <w:sz w:val="16"/>
    </w:rPr>
  </w:style>
  <w:style w:type="paragraph" w:styleId="Acetate">
    <w:name w:val="Текст выноски"/>
    <w:basedOn w:val="Normal"/>
    <w:next w:val="Acetate"/>
    <w:link w:val="UserStyle_25"/>
    <w:rPr>
      <w:sz w:val="2"/>
    </w:rPr>
  </w:style>
  <w:style w:type="character" w:styleId="UserStyle_25">
    <w:name w:val="Текст выноски Знак"/>
    <w:next w:val="UserStyle_25"/>
    <w:link w:val="Acetate"/>
    <w:locked/>
    <w:semiHidden/>
    <w:rPr>
      <w:sz w:val="2"/>
      <w:lang w:val="en-US" w:eastAsia="en-US"/>
    </w:rPr>
  </w:style>
  <w:style w:type="character" w:styleId="UserStyle_26">
    <w:name w:val="Знак Знак"/>
    <w:next w:val="UserStyle_26"/>
    <w:link w:val="Normal"/>
    <w:rPr>
      <w:rFonts w:ascii="Tahoma" w:hAnsi="Tahoma"/>
      <w:sz w:val="16"/>
    </w:rPr>
  </w:style>
  <w:style w:type="character" w:styleId="UserStyle_27">
    <w:name w:val="Название Знак"/>
    <w:next w:val="UserStyle_27"/>
    <w:link w:val="Normal"/>
    <w:rPr>
      <w:b/>
      <w:sz w:val="28"/>
    </w:rPr>
  </w:style>
  <w:style w:type="character" w:styleId="UserStyle_28">
    <w:name w:val="Текст Знак"/>
    <w:next w:val="UserStyle_28"/>
    <w:link w:val="Normal"/>
    <w:rPr>
      <w:rFonts w:ascii="Courier New" w:hAnsi="Courier New"/>
    </w:rPr>
  </w:style>
  <w:style w:type="paragraph" w:styleId="UserStyle_29">
    <w:name w:val="lot"/>
    <w:basedOn w:val="Normal"/>
    <w:next w:val="UserStyle_29"/>
    <w:link w:val="Normal"/>
    <w:rPr>
      <w:sz w:val="20"/>
    </w:rPr>
    <w:pPr>
      <w:ind w:firstLine="283"/>
      <w:jc w:val="right"/>
      <w:widowControl w:val="off"/>
    </w:pPr>
  </w:style>
  <w:style w:type="paragraph" w:styleId="UserStyle_30">
    <w:name w:val="caaieiaie 2"/>
    <w:basedOn w:val="Normal"/>
    <w:next w:val="UserStyle_30"/>
    <w:link w:val="Normal"/>
    <w:pPr>
      <w:keepNext/>
    </w:pPr>
  </w:style>
  <w:style w:type="paragraph" w:styleId="UserStyle_31">
    <w:name w:val="adress"/>
    <w:basedOn w:val="UserStyle_3"/>
    <w:next w:val="UserStyle_31"/>
    <w:link w:val="Normal"/>
    <w:rPr>
      <w:rFonts w:ascii="Times New Roman" w:hAnsi="Times New Roman"/>
      <w:b/>
      <w:i/>
      <w:sz w:val="20"/>
    </w:rPr>
    <w:pPr>
      <w:ind w:left="1" w:right="1" w:firstLine="1"/>
      <w:jc w:val="center"/>
      <w:spacing w:lineRule="atLeast" w:line="240" w:after="1" w:before="1"/>
    </w:pPr>
  </w:style>
  <w:style w:type="table" w:styleId="TableGrid">
    <w:name w:val="Сетка таблицы"/>
    <w:basedOn w:val="TableNormal"/>
    <w:next w:val="TableGrid"/>
    <w:link w:val="Normal"/>
    <w:rPr>
      <w:lang w:val="ru-RU" w:bidi="ar-SA" w:eastAsia="ru-RU"/>
    </w:rPr>
  </w:style>
  <w:style w:type="character" w:styleId="UserStyle_32">
    <w:name w:val="Стиль Tahoma 14 пт полужирный"/>
    <w:next w:val="UserStyle_32"/>
    <w:link w:val="Normal"/>
    <w:rPr>
      <w:rFonts w:ascii="Times New Roman" w:hAnsi="Times New Roman"/>
      <w:b/>
      <w:bCs/>
      <w:sz w:val="28"/>
    </w:rPr>
  </w:style>
  <w:style w:type="paragraph" w:styleId="BodyText">
    <w:name w:val="Основной текст"/>
    <w:basedOn w:val="Normal"/>
    <w:next w:val="BodyText"/>
    <w:link w:val="UserStyle_33"/>
    <w:rPr>
      <w:sz w:val="20"/>
    </w:rPr>
    <w:pPr>
      <w:spacing w:after="120"/>
    </w:pPr>
  </w:style>
  <w:style w:type="character" w:styleId="UserStyle_33">
    <w:name w:val="Основной текст Знак1"/>
    <w:next w:val="UserStyle_33"/>
    <w:link w:val="BodyText"/>
    <w:locked/>
    <w:rPr>
      <w:sz w:val="20"/>
      <w:szCs w:val="20"/>
      <w:lang w:val="en-US" w:eastAsia="en-US"/>
    </w:rPr>
  </w:style>
  <w:style w:type="paragraph" w:styleId="UserStyle_34">
    <w:name w:val="Default"/>
    <w:next w:val="UserStyle_34"/>
    <w:link w:val="Normal"/>
    <w:rPr>
      <w:color w:val="000000"/>
      <w:sz w:val="24"/>
      <w:szCs w:val="24"/>
      <w:lang w:val="ru-RU" w:bidi="ar-SA" w:eastAsia="ru-RU"/>
    </w:rPr>
  </w:style>
  <w:style w:type="character" w:styleId="Strong">
    <w:name w:val="Строгий"/>
    <w:next w:val="Strong"/>
    <w:link w:val="Normal"/>
    <w:locked/>
    <w:rPr>
      <w:b/>
      <w:bCs/>
    </w:rPr>
  </w:style>
  <w:style w:type="paragraph" w:styleId="Header">
    <w:name w:val="Верхний колонтитул"/>
    <w:basedOn w:val="Normal"/>
    <w:next w:val="Header"/>
    <w:link w:val="UserStyle_35"/>
    <w:rPr>
      <w:sz w:val="20"/>
    </w:rPr>
    <w:pPr>
      <w:tabs>
        <w:tab w:val="center" w:pos="4677" w:leader="none"/>
        <w:tab w:val="right" w:pos="9355" w:leader="none"/>
      </w:tabs>
    </w:pPr>
  </w:style>
  <w:style w:type="character" w:styleId="UserStyle_35">
    <w:name w:val="Верхний колонтитул Знак"/>
    <w:next w:val="UserStyle_35"/>
    <w:link w:val="Header"/>
    <w:locked/>
    <w:rPr>
      <w:sz w:val="20"/>
      <w:szCs w:val="20"/>
      <w:lang w:val="en-US" w:eastAsia="en-US"/>
    </w:rPr>
  </w:style>
  <w:style w:type="paragraph" w:styleId="Footer">
    <w:name w:val="Нижний колонтитул"/>
    <w:basedOn w:val="Normal"/>
    <w:next w:val="Footer"/>
    <w:link w:val="UserStyle_36"/>
    <w:rPr>
      <w:sz w:val="20"/>
    </w:rPr>
    <w:pPr>
      <w:tabs>
        <w:tab w:val="center" w:pos="4677" w:leader="none"/>
        <w:tab w:val="right" w:pos="9355" w:leader="none"/>
      </w:tabs>
    </w:pPr>
  </w:style>
  <w:style w:type="character" w:styleId="UserStyle_36">
    <w:name w:val="Нижний колонтитул Знак"/>
    <w:next w:val="UserStyle_36"/>
    <w:link w:val="Footer"/>
    <w:locked/>
    <w:rPr>
      <w:sz w:val="20"/>
      <w:szCs w:val="20"/>
      <w:lang w:val="en-US" w:eastAsia="en-US"/>
    </w:rPr>
  </w:style>
  <w:style w:type="paragraph" w:styleId="UserStyle_37">
    <w:name w:val="List Paragraph"/>
    <w:basedOn w:val="Normal"/>
    <w:next w:val="UserStyle_37"/>
    <w:link w:val="Normal"/>
    <w:pPr>
      <w:contextualSpacing w:val="true"/>
      <w:ind w:left="720"/>
    </w:pPr>
  </w:style>
  <w:style w:type="paragraph" w:styleId="TOC1">
    <w:name w:val="Оглавление 1"/>
    <w:basedOn w:val="Normal"/>
    <w:next w:val="Normal"/>
    <w:link w:val="Normal"/>
    <w:locked/>
    <w:rPr>
      <w:sz w:val="24"/>
      <w:szCs w:val="24"/>
      <w:lang w:val="ru-RU" w:eastAsia="ru-RU"/>
    </w:rPr>
    <w:pPr>
      <w:ind w:right="-81"/>
      <w:tabs>
        <w:tab w:val="left" w:pos="426" w:leader="none"/>
        <w:tab w:val="right" w:pos="10065" w:leader="dot"/>
      </w:tabs>
    </w:pPr>
  </w:style>
  <w:style w:type="paragraph" w:styleId="TOC2">
    <w:name w:val="Оглавление 2"/>
    <w:basedOn w:val="Normal"/>
    <w:next w:val="Normal"/>
    <w:link w:val="Normal"/>
    <w:locked/>
    <w:rPr>
      <w:sz w:val="24"/>
      <w:szCs w:val="24"/>
      <w:lang w:val="ru-RU" w:eastAsia="ru-RU"/>
    </w:rPr>
    <w:pPr>
      <w:tabs>
        <w:tab w:val="left" w:pos="720" w:leader="none"/>
        <w:tab w:val="right" w:pos="9356" w:leader="dot"/>
      </w:tabs>
    </w:pPr>
  </w:style>
  <w:style w:type="paragraph" w:styleId="TOC3">
    <w:name w:val="Оглавление 3"/>
    <w:basedOn w:val="Normal"/>
    <w:next w:val="Normal"/>
    <w:link w:val="Normal"/>
    <w:locked/>
    <w:rPr>
      <w:sz w:val="24"/>
      <w:szCs w:val="24"/>
      <w:lang w:val="ru-RU" w:eastAsia="ru-RU"/>
    </w:rPr>
    <w:pPr>
      <w:ind w:left="480"/>
    </w:pPr>
  </w:style>
  <w:style w:type="character" w:styleId="UserStyle_1">
    <w:name w:val="Заголовок 2 Знак"/>
    <w:next w:val="UserStyle_1"/>
    <w:link w:val="Heading2"/>
    <w:rPr>
      <w:rFonts w:ascii="Arial" w:hAnsi="Arial"/>
      <w:b/>
      <w:bCs/>
      <w:i/>
      <w:iCs/>
      <w:sz w:val="28"/>
      <w:szCs w:val="28"/>
      <w:lang w:val="ru-RU" w:bidi="ar-SA" w:eastAsia="ru-RU"/>
    </w:rPr>
  </w:style>
  <w:style w:type="paragraph" w:styleId="UserStyle_38">
    <w:name w:val="ConsPlusNonformat"/>
    <w:next w:val="UserStyle_38"/>
    <w:link w:val="Normal"/>
    <w:rPr>
      <w:rFonts w:ascii="Courier New" w:hAnsi="Courier New"/>
      <w:lang w:val="ru-RU" w:bidi="ar-SA" w:eastAsia="ru-RU"/>
    </w:rPr>
    <w:pPr>
      <w:widowControl w:val="off"/>
    </w:pPr>
  </w:style>
  <w:style w:type="paragraph" w:styleId="FootnoteText">
    <w:name w:val="Текст сноски"/>
    <w:basedOn w:val="Normal"/>
    <w:next w:val="FootnoteText"/>
    <w:link w:val="UserStyle_39"/>
    <w:rPr>
      <w:sz w:val="20"/>
      <w:lang w:val="ru-RU" w:eastAsia="ru-RU"/>
    </w:rPr>
  </w:style>
  <w:style w:type="character" w:styleId="FootnoteReference">
    <w:name w:val="Знак сноски"/>
    <w:next w:val="FootnoteReference"/>
    <w:link w:val="Normal"/>
    <w:rPr>
      <w:vertAlign w:val="superscript"/>
    </w:rPr>
  </w:style>
  <w:style w:type="character" w:styleId="UserStyle_39">
    <w:name w:val="Текст сноски Знак"/>
    <w:next w:val="UserStyle_39"/>
    <w:link w:val="FootnoteText"/>
    <w:locked/>
    <w:semiHidden/>
    <w:rPr>
      <w:lang w:val="ru-RU" w:bidi="ar-SA" w:eastAsia="ru-RU"/>
    </w:rPr>
  </w:style>
  <w:style w:type="paragraph" w:styleId="UserStyle_40">
    <w:name w:val="Body text"/>
    <w:next w:val="UserStyle_40"/>
    <w:link w:val="Normal"/>
    <w:rPr>
      <w:color w:val="000000"/>
      <w:lang w:val="ru-RU" w:bidi="ar-SA" w:eastAsia="ru-RU"/>
    </w:rPr>
    <w:pPr>
      <w:ind w:left="1" w:right="1" w:firstLine="284"/>
      <w:jc w:val="both"/>
      <w:spacing w:after="1" w:before="1"/>
      <w:widowControl w:val="off"/>
    </w:pPr>
  </w:style>
  <w:style w:type="paragraph" w:styleId="Title">
    <w:name w:val="Название"/>
    <w:basedOn w:val="Normal"/>
    <w:next w:val="Title"/>
    <w:link w:val="Normal"/>
    <w:locked/>
    <w:rPr>
      <w:b/>
      <w:bCs/>
      <w:sz w:val="28"/>
      <w:szCs w:val="28"/>
      <w:lang w:val="ru-RU" w:eastAsia="ru-RU"/>
    </w:rPr>
    <w:pPr>
      <w:jc w:val="center"/>
    </w:pPr>
  </w:style>
  <w:style w:type="character" w:styleId="PageNumber">
    <w:name w:val="Номер страницы"/>
    <w:basedOn w:val="NormalCharacter"/>
    <w:next w:val="PageNumber"/>
    <w:link w:val="Normal"/>
  </w:style>
  <w:style w:type="paragraph" w:styleId="UserStyle_41">
    <w:name w:val="ConsPlusTitle"/>
    <w:next w:val="UserStyle_41"/>
    <w:link w:val="Normal"/>
    <w:rPr>
      <w:b/>
      <w:bCs/>
      <w:sz w:val="24"/>
      <w:szCs w:val="24"/>
      <w:lang w:val="ru-RU" w:bidi="ar-SA" w:eastAsia="ru-RU"/>
    </w:rPr>
    <w:pPr>
      <w:widowControl w:val="off"/>
    </w:pPr>
  </w:style>
  <w:style w:type="character" w:styleId="UserStyle_42">
    <w:name w:val="blk"/>
    <w:basedOn w:val="NormalCharacter"/>
    <w:next w:val="UserStyle_42"/>
    <w:link w:val="Normal"/>
  </w:style>
  <w:style w:type="character" w:styleId="FollowedHyperlink">
    <w:name w:val="Просмотренная гиперссылка"/>
    <w:next w:val="FollowedHyperlink"/>
    <w:link w:val="Normal"/>
    <w:rPr>
      <w:color w:val="800080"/>
      <w:u w:val="single"/>
    </w:rPr>
  </w:style>
  <w:style w:type="paragraph" w:styleId="179">
    <w:name w:val="Абзац списка"/>
    <w:basedOn w:val="Normal"/>
    <w:next w:val="179"/>
    <w:link w:val="Normal"/>
    <w:pPr>
      <w:ind w:left="708"/>
    </w:pPr>
  </w:style>
  <w:style w:type="paragraph" w:styleId="UserStyle_43">
    <w:name w:val="formattext topleveltext"/>
    <w:basedOn w:val="Normal"/>
    <w:next w:val="UserStyle_43"/>
    <w:link w:val="Normal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UserStyle_44">
    <w:name w:val="apple-converted-space"/>
    <w:basedOn w:val="NormalCharacter"/>
    <w:next w:val="UserStyle_44"/>
    <w:link w:val="Normal"/>
  </w:style>
  <w:style w:type="paragraph" w:styleId="266">
    <w:name w:val="Заголовок оглавления"/>
    <w:basedOn w:val="Heading1"/>
    <w:next w:val="Normal"/>
    <w:link w:val="Normal"/>
    <w:semiHidden/>
    <w:rPr>
      <w:rFonts w:ascii="Cambria" w:hAnsi="Cambria" w:eastAsia="Times New Roman"/>
      <w:color w:val="365F91"/>
      <w:sz w:val="28"/>
      <w:szCs w:val="28"/>
      <w:lang w:eastAsia="en-US"/>
    </w:rPr>
    <w:pPr>
      <w:keepLines/>
      <w:spacing w:lineRule="auto" w:line="276" w:after="0" w:before="480"/>
      <w:outlineLvl w:val="9"/>
    </w:pPr>
  </w:style>
  <w:style w:type="character" w:styleId="UserStyle_45">
    <w:name w:val="Гипертекстовая ссылка"/>
    <w:next w:val="UserStyle_45"/>
    <w:link w:val="Normal"/>
    <w:rPr>
      <w:color w:val="106BBE"/>
    </w:rPr>
  </w:style>
  <w:style w:type="paragraph" w:styleId="UserStyle_46">
    <w:name w:val="ConsPlusNormal"/>
    <w:next w:val="UserStyle_46"/>
    <w:link w:val="Normal"/>
    <w:rPr>
      <w:rFonts w:ascii="Arial" w:hAnsi="Arial"/>
      <w:lang w:val="ru-RU" w:bidi="ar-SA" w:eastAsia="zh-CN"/>
    </w:rPr>
    <w:pPr>
      <w:ind w:firstLine="720"/>
    </w:pPr>
  </w:style>
  <w:style w:type="paragraph" w:styleId="BodyTextIndent2">
    <w:name w:val="Основной текст с отступом 2"/>
    <w:basedOn w:val="Normal"/>
    <w:next w:val="BodyTextIndent2"/>
    <w:link w:val="UserStyle_47"/>
    <w:rPr>
      <w:sz w:val="20"/>
      <w:lang w:val="ru-RU" w:eastAsia="ru-RU"/>
    </w:rPr>
    <w:pPr>
      <w:ind w:left="283"/>
      <w:spacing w:lineRule="auto" w:line="480" w:after="120"/>
    </w:pPr>
  </w:style>
  <w:style w:type="character" w:styleId="UserStyle_47">
    <w:name w:val="Основной текст с отступом 2 Знак"/>
    <w:basedOn w:val="NormalCharacter"/>
    <w:next w:val="UserStyle_47"/>
    <w:link w:val="BodyTextIndent2"/>
  </w:style>
  <w:style w:type="paragraph" w:styleId="BodyTextIndent">
    <w:name w:val="Основной текст с отступом"/>
    <w:basedOn w:val="Normal"/>
    <w:next w:val="BodyTextIndent"/>
    <w:link w:val="UserStyle_48"/>
    <w:rPr>
      <w:sz w:val="20"/>
      <w:lang w:val="ru-RU" w:eastAsia="ru-RU"/>
    </w:rPr>
    <w:pPr>
      <w:ind w:left="283"/>
      <w:spacing w:after="120"/>
    </w:pPr>
  </w:style>
  <w:style w:type="character" w:styleId="UserStyle_48">
    <w:name w:val="Основной текст с отступом Знак"/>
    <w:basedOn w:val="NormalCharacter"/>
    <w:next w:val="UserStyle_48"/>
    <w:link w:val="BodyTextIndent"/>
  </w:style>
  <w:style w:type="paragraph" w:styleId="UserStyle_49">
    <w:name w:val="Iniiaiie oaeno 2"/>
    <w:basedOn w:val="Normal"/>
    <w:next w:val="UserStyle_49"/>
    <w:link w:val="Normal"/>
    <w:rPr>
      <w:sz w:val="28"/>
      <w:lang w:val="ru-RU" w:eastAsia="ru-RU"/>
    </w:rPr>
    <w:pPr>
      <w:ind w:firstLine="567"/>
    </w:pPr>
  </w:style>
  <w:style w:type="paragraph" w:styleId="EndnoteText">
    <w:name w:val="Текст концевой сноски"/>
    <w:basedOn w:val="Normal"/>
    <w:next w:val="EndnoteText"/>
    <w:link w:val="UserStyle_50"/>
    <w:rPr>
      <w:sz w:val="20"/>
    </w:rPr>
  </w:style>
  <w:style w:type="character" w:styleId="UserStyle_50">
    <w:name w:val="Текст концевой сноски Знак"/>
    <w:next w:val="UserStyle_50"/>
    <w:link w:val="EndnoteText"/>
    <w:rPr>
      <w:lang w:val="en-US" w:eastAsia="en-US"/>
    </w:rPr>
  </w:style>
  <w:style w:type="character" w:styleId="EndnoteReference">
    <w:name w:val="Знак концевой сноски"/>
    <w:next w:val="EndnoteReference"/>
    <w:link w:val="Normal"/>
    <w:rPr>
      <w:vertAlign w:val="superscript"/>
    </w:rPr>
  </w:style>
  <w:style w:type="character" w:styleId="UserStyle_51">
    <w:name w:val="Обычный + Черный Знак"/>
    <w:next w:val="UserStyle_51"/>
    <w:link w:val="Normal"/>
    <w:rPr>
      <w:color w:val="000000"/>
      <w:sz w:val="24"/>
      <w:szCs w:val="24"/>
      <w:lang w:val="ru-RU" w:bidi="ar-SA"/>
    </w:rPr>
  </w:style>
  <w:style w:type="character" w:styleId="UserStyle_52">
    <w:name w:val="epm"/>
    <w:basedOn w:val="NormalCharacter"/>
    <w:next w:val="UserStyle_52"/>
    <w:link w:val="Normal"/>
  </w:style>
  <w:style w:type="character" w:styleId="UserStyle_53">
    <w:name w:val="Символы концевой сноски"/>
    <w:next w:val="UserStyle_53"/>
    <w:link w:val="Normal"/>
    <w:rPr>
      <w:vertAlign w:val="superscript"/>
    </w:rPr>
  </w:style>
  <w:style w:type="character" w:styleId="UserStyle_0">
    <w:name w:val="Заголовок 1 Знак"/>
    <w:next w:val="UserStyle_0"/>
    <w:link w:val="Heading1"/>
    <w:rPr>
      <w:b/>
      <w:bCs/>
      <w:sz w:val="26"/>
      <w:szCs w:val="26"/>
    </w:rPr>
  </w:style>
  <w:style w:type="paragraph" w:styleId="BodyTextIndent3">
    <w:name w:val="Основной текст с отступом 3"/>
    <w:basedOn w:val="Normal"/>
    <w:next w:val="BodyTextIndent3"/>
    <w:link w:val="UserStyle_54"/>
    <w:rPr>
      <w:sz w:val="16"/>
      <w:szCs w:val="16"/>
    </w:rPr>
    <w:pPr>
      <w:ind w:left="283"/>
      <w:spacing w:after="120"/>
    </w:pPr>
  </w:style>
  <w:style w:type="character" w:styleId="UserStyle_54">
    <w:name w:val="Основной текст с отступом 3 Знак1"/>
    <w:next w:val="UserStyle_54"/>
    <w:link w:val="BodyTextIndent3"/>
    <w:rPr>
      <w:sz w:val="16"/>
      <w:szCs w:val="16"/>
      <w:lang w:val="en-US" w:eastAsia="en-US"/>
    </w:rPr>
  </w:style>
  <w:style w:type="paragraph" w:styleId="HtmlNormal">
    <w:name w:val="Обычный (веб)"/>
    <w:basedOn w:val="Normal"/>
    <w:next w:val="HtmlNormal"/>
    <w:link w:val="Normal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Subtitle">
    <w:name w:val="Подзаголовок"/>
    <w:basedOn w:val="Normal"/>
    <w:next w:val="BodyText"/>
    <w:link w:val="UserStyle_55"/>
    <w:locked/>
    <w:rPr>
      <w:b/>
      <w:sz w:val="28"/>
      <w:lang w:val="en-US" w:eastAsia="ar-SA"/>
    </w:rPr>
    <w:pPr>
      <w:jc w:val="center"/>
    </w:pPr>
  </w:style>
  <w:style w:type="paragraph" w:styleId="UserStyle_56">
    <w:name w:val="Заголовок приложение"/>
    <w:basedOn w:val="Heading1"/>
    <w:next w:val="UserStyle_56"/>
    <w:link w:val="Normal"/>
    <w:rPr>
      <w:lang w:val="ru-RU"/>
    </w:rPr>
    <w:pPr>
      <w:jc w:val="right"/>
    </w:pPr>
  </w:style>
  <w:style w:type="character" w:styleId="UserStyle_55">
    <w:name w:val="Подзаголовок Знак"/>
    <w:next w:val="UserStyle_55"/>
    <w:link w:val="Subtitle"/>
    <w:rPr>
      <w:b/>
      <w:sz w:val="28"/>
      <w:lang w:eastAsia="ar-SA"/>
    </w:rPr>
  </w:style>
  <w:style w:type="paragraph" w:styleId="UserStyle_57">
    <w:name w:val="western"/>
    <w:basedOn w:val="Normal"/>
    <w:next w:val="UserStyle_57"/>
    <w:link w:val="Normal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UserStyle_58">
    <w:name w:val="ConsNormal"/>
    <w:next w:val="UserStyle_58"/>
    <w:link w:val="Normal"/>
    <w:rPr>
      <w:rFonts w:ascii="Arial" w:hAnsi="Arial" w:eastAsia="Calibri"/>
      <w:lang w:val="ru-RU" w:bidi="ar-SA" w:eastAsia="ar-SA"/>
    </w:rPr>
    <w:pPr>
      <w:ind w:right="19772" w:firstLine="720"/>
      <w:widowControl w:val="off"/>
    </w:pPr>
  </w:style>
  <w:style w:type="character" w:styleId="AnnotationReference">
    <w:name w:val="Знак примечания"/>
    <w:next w:val="AnnotationReference"/>
    <w:link w:val="Normal"/>
    <w:rPr>
      <w:sz w:val="16"/>
      <w:szCs w:val="16"/>
    </w:rPr>
  </w:style>
  <w:style w:type="paragraph" w:styleId="AnnotationText">
    <w:name w:val="Текст примечания"/>
    <w:basedOn w:val="Normal"/>
    <w:next w:val="AnnotationText"/>
    <w:link w:val="UserStyle_59"/>
    <w:rPr>
      <w:sz w:val="20"/>
    </w:rPr>
  </w:style>
  <w:style w:type="character" w:styleId="UserStyle_59">
    <w:name w:val="Текст примечания Знак"/>
    <w:next w:val="UserStyle_59"/>
    <w:link w:val="AnnotationText"/>
    <w:rPr>
      <w:lang w:val="en-US" w:eastAsia="en-US"/>
    </w:rPr>
  </w:style>
  <w:style w:type="paragraph" w:styleId="AnnotationSubject">
    <w:name w:val="Тема примечания"/>
    <w:basedOn w:val="AnnotationText"/>
    <w:next w:val="AnnotationText"/>
    <w:link w:val="UserStyle_60"/>
    <w:rPr>
      <w:b/>
      <w:bCs/>
    </w:rPr>
  </w:style>
  <w:style w:type="character" w:styleId="UserStyle_60">
    <w:name w:val="Тема примечания Знак"/>
    <w:next w:val="UserStyle_60"/>
    <w:link w:val="AnnotationSubject"/>
    <w:rPr>
      <w:b/>
      <w:bCs/>
      <w:lang w:val="en-US" w:eastAsia="en-US"/>
    </w:rPr>
  </w:style>
  <w:style w:type="character" w:styleId="UserStyle_61">
    <w:name w:val="js-extracted-address"/>
    <w:basedOn w:val="NormalCharacter"/>
    <w:next w:val="UserStyle_61"/>
    <w:link w:val="Normal"/>
  </w:style>
  <w:style w:type="character" w:styleId="UserStyle_62">
    <w:name w:val="mail-message-map-nobreak"/>
    <w:basedOn w:val="NormalCharacter"/>
    <w:next w:val="UserStyle_62"/>
    <w:link w:val="Normal"/>
  </w:style>
  <w:style w:type="character" w:styleId="UserStyle_63">
    <w:name w:val="wmi-callto"/>
    <w:basedOn w:val="NormalCharacter"/>
    <w:next w:val="UserStyle_63"/>
    <w:link w:val="Normal"/>
  </w:style>
  <w:style w:type="paragraph" w:styleId="UserStyle_64">
    <w:name w:val="ConsNonformat"/>
    <w:next w:val="UserStyle_64"/>
    <w:link w:val="Normal"/>
    <w:rPr>
      <w:rFonts w:ascii="Courier New" w:hAnsi="Courier New"/>
      <w:lang w:val="ru-RU" w:bidi="ar-SA" w:eastAsia="ru-RU"/>
    </w:rPr>
    <w:pPr>
      <w:ind w:right="19772"/>
      <w:widowControl w:val="off"/>
    </w:pPr>
  </w:style>
  <w:style w:type="paragraph" w:styleId="UserStyle_65">
    <w:name w:val="p5"/>
    <w:basedOn w:val="Normal"/>
    <w:next w:val="UserStyle_65"/>
    <w:link w:val="Normal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UserStyle_66">
    <w:name w:val="p1"/>
    <w:basedOn w:val="Normal"/>
    <w:next w:val="UserStyle_66"/>
    <w:link w:val="Normal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UserStyle_67">
    <w:name w:val="p7"/>
    <w:basedOn w:val="Normal"/>
    <w:next w:val="UserStyle_67"/>
    <w:link w:val="Normal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BlockQuote">
    <w:name w:val="Цитата"/>
    <w:basedOn w:val="Normal"/>
    <w:next w:val="BlockQuote"/>
    <w:link w:val="Normal"/>
    <w:rPr>
      <w:bCs/>
      <w:lang w:val="ru-RU" w:eastAsia="ru-RU"/>
    </w:rPr>
    <w:pPr>
      <w:ind w:left="720" w:right="-2"/>
      <w:spacing w:lineRule="atLeast" w:line="0"/>
    </w:pPr>
  </w:style>
  <w:style w:type="character" w:styleId="UserStyle_2">
    <w:name w:val="Заголовок 5 Знак"/>
    <w:next w:val="UserStyle_2"/>
    <w:link w:val="Heading5"/>
    <w:semiHidden/>
    <w:rPr>
      <w:rFonts w:ascii="Calibri" w:hAnsi="Calibri" w:eastAsia="Times New Roman"/>
      <w:b/>
      <w:bCs/>
      <w:i/>
      <w:iCs/>
      <w:sz w:val="26"/>
      <w:szCs w:val="26"/>
      <w:lang w:val="en-US" w:eastAsia="en-US"/>
    </w:rPr>
  </w:style>
  <w:style w:type="paragraph" w:styleId="UserStyle_68">
    <w:name w:val="Основной текст с отступом 21"/>
    <w:basedOn w:val="Normal"/>
    <w:next w:val="UserStyle_68"/>
    <w:link w:val="Normal"/>
    <w:rPr>
      <w:lang w:val="ru-RU" w:eastAsia="ar-SA"/>
    </w:rPr>
    <w:pPr>
      <w:ind w:firstLine="1276"/>
      <w:jc w:val="both"/>
      <w:tabs>
        <w:tab w:val="left" w:pos="567" w:leader="none"/>
        <w:tab w:val="left" w:pos="1134" w:leader="none"/>
        <w:tab w:val="left" w:pos="1701" w:leader="none"/>
        <w:tab w:val="left" w:pos="2268" w:leader="none"/>
        <w:tab w:val="left" w:pos="2835" w:leader="none"/>
        <w:tab w:val="left" w:pos="3402" w:leader="none"/>
        <w:tab w:val="left" w:pos="3969" w:leader="none"/>
        <w:tab w:val="left" w:pos="4536" w:leader="none"/>
        <w:tab w:val="left" w:pos="5103" w:leader="none"/>
        <w:tab w:val="left" w:pos="5670" w:leader="none"/>
        <w:tab w:val="left" w:pos="6237" w:leader="none"/>
        <w:tab w:val="left" w:pos="6804" w:leader="none"/>
        <w:tab w:val="left" w:pos="7371" w:leader="none"/>
        <w:tab w:val="left" w:pos="7938" w:leader="none"/>
        <w:tab w:val="left" w:pos="8505" w:leader="none"/>
        <w:tab w:val="left" w:pos="9072" w:leader="none"/>
        <w:tab w:val="left" w:pos="9639" w:leader="none"/>
        <w:tab w:val="left" w:pos="10206" w:leader="none"/>
        <w:tab w:val="left" w:pos="10773" w:leader="none"/>
        <w:tab w:val="left" w:pos="11340" w:leader="none"/>
        <w:tab w:val="left" w:pos="11907" w:leader="none"/>
        <w:tab w:val="left" w:pos="12474" w:leader="none"/>
        <w:tab w:val="left" w:pos="13041" w:leader="none"/>
        <w:tab w:val="left" w:pos="13608" w:leader="none"/>
        <w:tab w:val="left" w:pos="14175" w:leader="none"/>
        <w:tab w:val="left" w:pos="14742" w:leader="none"/>
        <w:tab w:val="left" w:pos="15309" w:leader="none"/>
        <w:tab w:val="left" w:pos="15876" w:leader="none"/>
        <w:tab w:val="left" w:pos="16443" w:leader="none"/>
        <w:tab w:val="left" w:pos="17010" w:leader="none"/>
      </w:tabs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footer" Target="footer3.xml" 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