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1" w:rsidRPr="008C4A52" w:rsidRDefault="00C33A01" w:rsidP="00C33A01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8C4A52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АДМИНИСТРАЦИЯ</w:t>
      </w:r>
    </w:p>
    <w:p w:rsidR="00C33A01" w:rsidRPr="008C4A52" w:rsidRDefault="00C33A01" w:rsidP="00C33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СЕРЕБРЯНЫЕ ПРУДЫ</w:t>
      </w:r>
    </w:p>
    <w:p w:rsidR="00C33A01" w:rsidRPr="008C4A52" w:rsidRDefault="00C33A01" w:rsidP="00C33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5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</w:t>
      </w:r>
    </w:p>
    <w:p w:rsidR="00C33A01" w:rsidRPr="008C4A52" w:rsidRDefault="00C33A01" w:rsidP="00C33A0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33A01" w:rsidRDefault="00C33A01" w:rsidP="0078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Серебряные Пруды  от 02.05.2024 № 536</w:t>
      </w:r>
    </w:p>
    <w:p w:rsidR="00780B6A" w:rsidRDefault="00780B6A" w:rsidP="0078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B6A" w:rsidRPr="009B3D1A" w:rsidRDefault="00780B6A" w:rsidP="00780B6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D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</w:t>
      </w:r>
      <w:r w:rsidRPr="008C44B2">
        <w:rPr>
          <w:rFonts w:ascii="Times New Roman" w:hAnsi="Times New Roman" w:cs="Times New Roman"/>
          <w:sz w:val="28"/>
          <w:szCs w:val="28"/>
        </w:rPr>
        <w:t xml:space="preserve">Распоряжением Министерства сельского хозяйства и продовольствия  Московской области  </w:t>
      </w:r>
      <w:r>
        <w:rPr>
          <w:rFonts w:ascii="Times New Roman" w:hAnsi="Times New Roman" w:cs="Times New Roman"/>
          <w:sz w:val="28"/>
          <w:szCs w:val="28"/>
        </w:rPr>
        <w:t>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рекомендаций по размещению нестационарных торговых объектов на территории муниципальных образований Московской области» (с изменениями  от 23.03.2021 № 19РВ-88, от 21.02.2022 № 19РВ-44, от 23.06.2022 № 19РВ-214, от 13.10.2022 № 19РВ-370, от 29.09.2023 № 19РВ-379)</w:t>
      </w:r>
      <w:r w:rsidRPr="009B3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заседания Московской областной межведомственной комиссии по воп</w:t>
      </w:r>
      <w:r w:rsidR="007A2AE6">
        <w:rPr>
          <w:rFonts w:ascii="Times New Roman" w:hAnsi="Times New Roman" w:cs="Times New Roman"/>
          <w:sz w:val="28"/>
          <w:szCs w:val="28"/>
        </w:rPr>
        <w:t>росам потребительского рынка от</w:t>
      </w:r>
      <w:r w:rsidR="007A2AE6" w:rsidRPr="007A2AE6">
        <w:rPr>
          <w:rFonts w:ascii="Times New Roman" w:hAnsi="Times New Roman" w:cs="Times New Roman"/>
          <w:sz w:val="28"/>
          <w:szCs w:val="28"/>
        </w:rPr>
        <w:t xml:space="preserve"> 06.11.2024 № 15/н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3D1A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Сере</w:t>
      </w:r>
      <w:r>
        <w:rPr>
          <w:rFonts w:ascii="Times New Roman" w:hAnsi="Times New Roman" w:cs="Times New Roman"/>
          <w:sz w:val="28"/>
          <w:szCs w:val="28"/>
        </w:rPr>
        <w:t>бряные Пруды Московской области.</w:t>
      </w:r>
      <w:proofErr w:type="gramEnd"/>
    </w:p>
    <w:p w:rsidR="00780B6A" w:rsidRDefault="00780B6A" w:rsidP="00780B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80B6A" w:rsidRDefault="00780B6A" w:rsidP="00780B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ПОСТАНОВЛЯЮ:</w:t>
      </w:r>
    </w:p>
    <w:p w:rsidR="00780B6A" w:rsidRDefault="00780B6A" w:rsidP="00780B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округа Серебряные Пруды Московской области от 02.05.2024 № 536 «Об утверждении </w:t>
      </w:r>
      <w:r w:rsidRPr="00687AA4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объектов на территории городского округа Сереб</w:t>
      </w:r>
      <w:r>
        <w:rPr>
          <w:rFonts w:ascii="Times New Roman" w:hAnsi="Times New Roman" w:cs="Times New Roman"/>
          <w:sz w:val="28"/>
          <w:szCs w:val="28"/>
        </w:rPr>
        <w:t xml:space="preserve">ряные Пруды Московской области </w:t>
      </w:r>
      <w:r w:rsidRPr="00687AA4">
        <w:rPr>
          <w:rFonts w:ascii="Times New Roman" w:hAnsi="Times New Roman" w:cs="Times New Roman"/>
          <w:sz w:val="28"/>
          <w:szCs w:val="28"/>
        </w:rPr>
        <w:t>на 2022-2029г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2AE6" w:rsidRPr="007A2AE6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7A2AE6" w:rsidRPr="007A2AE6">
        <w:t xml:space="preserve"> </w:t>
      </w:r>
      <w:r w:rsidR="007A2AE6" w:rsidRPr="007A2AE6">
        <w:rPr>
          <w:rFonts w:ascii="Times New Roman" w:hAnsi="Times New Roman" w:cs="Times New Roman"/>
          <w:sz w:val="28"/>
          <w:szCs w:val="28"/>
        </w:rPr>
        <w:t>от 02.05.2024 № 536</w:t>
      </w:r>
      <w:r w:rsidR="007A2AE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80B6A" w:rsidRDefault="00780B6A" w:rsidP="0078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изложить приложение № 1</w:t>
      </w:r>
      <w:r w:rsidRPr="00687AA4">
        <w:t xml:space="preserve"> </w:t>
      </w:r>
      <w:r>
        <w:t>«</w:t>
      </w:r>
      <w:r w:rsidRPr="00687AA4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AA4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городского округа    Серебряные Пруды Московской области на 2022-2029г</w:t>
      </w:r>
      <w:r>
        <w:rPr>
          <w:rFonts w:ascii="Times New Roman" w:hAnsi="Times New Roman" w:cs="Times New Roman"/>
          <w:sz w:val="28"/>
          <w:szCs w:val="28"/>
        </w:rPr>
        <w:t xml:space="preserve">.»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4368" w:rsidRDefault="00780B6A" w:rsidP="00134368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24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4368" w:rsidRPr="001343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4368" w:rsidRPr="00134368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«Городской округ Серебряно-Прудский», доменное имя сайта в информационно-коммуникационной сети «Интернет»: </w:t>
      </w:r>
      <w:hyperlink r:id="rId6" w:history="1">
        <w:r w:rsidR="00134368" w:rsidRPr="00226CCB">
          <w:rPr>
            <w:rStyle w:val="a7"/>
            <w:rFonts w:ascii="Times New Roman" w:hAnsi="Times New Roman" w:cs="Times New Roman"/>
            <w:sz w:val="28"/>
            <w:szCs w:val="28"/>
          </w:rPr>
          <w:t>http://spadm.ru</w:t>
        </w:r>
      </w:hyperlink>
      <w:r w:rsidR="00134368" w:rsidRPr="00134368">
        <w:rPr>
          <w:rFonts w:ascii="Times New Roman" w:hAnsi="Times New Roman" w:cs="Times New Roman"/>
          <w:sz w:val="28"/>
          <w:szCs w:val="28"/>
        </w:rPr>
        <w:t>.</w:t>
      </w:r>
    </w:p>
    <w:p w:rsidR="00780B6A" w:rsidRPr="00F0248F" w:rsidRDefault="00780B6A" w:rsidP="00134368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024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80B6A" w:rsidRPr="00F0248F" w:rsidRDefault="00780B6A" w:rsidP="00780B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0248F">
        <w:rPr>
          <w:rFonts w:ascii="Times New Roman" w:hAnsi="Times New Roman" w:cs="Times New Roman"/>
          <w:sz w:val="28"/>
          <w:szCs w:val="28"/>
        </w:rPr>
        <w:t xml:space="preserve">. </w:t>
      </w:r>
      <w:r w:rsidR="007A2AE6" w:rsidRPr="007A2AE6">
        <w:rPr>
          <w:rFonts w:ascii="Times New Roman" w:hAnsi="Times New Roman" w:cs="Times New Roman"/>
          <w:sz w:val="28"/>
          <w:szCs w:val="28"/>
        </w:rPr>
        <w:t xml:space="preserve">Контроль, за исполнением настоящего постановления возложить на первого заместителя главы </w:t>
      </w:r>
      <w:r w:rsidR="007A2AE6">
        <w:rPr>
          <w:rFonts w:ascii="Times New Roman" w:hAnsi="Times New Roman" w:cs="Times New Roman"/>
          <w:sz w:val="28"/>
          <w:szCs w:val="28"/>
        </w:rPr>
        <w:t xml:space="preserve">городского округа В.В. </w:t>
      </w:r>
      <w:proofErr w:type="spellStart"/>
      <w:r w:rsidR="007A2AE6">
        <w:rPr>
          <w:rFonts w:ascii="Times New Roman" w:hAnsi="Times New Roman" w:cs="Times New Roman"/>
          <w:sz w:val="28"/>
          <w:szCs w:val="28"/>
        </w:rPr>
        <w:t>Федонина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  <w:r w:rsidRPr="00A306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7593B3" wp14:editId="30B0155E">
                <wp:simplePos x="0" y="0"/>
                <wp:positionH relativeFrom="column">
                  <wp:posOffset>5943600</wp:posOffset>
                </wp:positionH>
                <wp:positionV relativeFrom="paragraph">
                  <wp:posOffset>10124440</wp:posOffset>
                </wp:positionV>
                <wp:extent cx="1066800" cy="455295"/>
                <wp:effectExtent l="0" t="0" r="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AE6" w:rsidRPr="00F44209" w:rsidRDefault="007A2AE6" w:rsidP="00780B6A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44209">
                              <w:rPr>
                                <w:sz w:val="40"/>
                                <w:szCs w:val="40"/>
                              </w:rPr>
                              <w:t>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8pt;margin-top:797.2pt;width:84pt;height: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" filled="f" stroked="f">
                <v:textbox>
                  <w:txbxContent>
                    <w:p w:rsidR="007A2AE6" w:rsidRPr="00F44209" w:rsidRDefault="007A2AE6" w:rsidP="00780B6A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F44209">
                        <w:rPr>
                          <w:sz w:val="40"/>
                          <w:szCs w:val="40"/>
                        </w:rP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  <w:r w:rsidRPr="00A306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307ABB" wp14:editId="54E151FE">
                <wp:simplePos x="0" y="0"/>
                <wp:positionH relativeFrom="column">
                  <wp:posOffset>5943600</wp:posOffset>
                </wp:positionH>
                <wp:positionV relativeFrom="paragraph">
                  <wp:posOffset>10124440</wp:posOffset>
                </wp:positionV>
                <wp:extent cx="1066800" cy="455295"/>
                <wp:effectExtent l="0" t="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AE6" w:rsidRPr="00F44209" w:rsidRDefault="007A2AE6" w:rsidP="00780B6A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44209">
                              <w:rPr>
                                <w:sz w:val="40"/>
                                <w:szCs w:val="40"/>
                              </w:rPr>
                              <w:t>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68pt;margin-top:797.2pt;width:84pt;height:3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Y80QIAAMY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" filled="f" stroked="f">
                <v:textbox>
                  <w:txbxContent>
                    <w:p w:rsidR="007A2AE6" w:rsidRPr="00F44209" w:rsidRDefault="007A2AE6" w:rsidP="00780B6A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F44209">
                        <w:rPr>
                          <w:sz w:val="40"/>
                          <w:szCs w:val="40"/>
                        </w:rP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О.В.Павлихин</w:t>
      </w:r>
      <w:proofErr w:type="spellEnd"/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  <w:sectPr w:rsidR="00780B6A" w:rsidSect="00C33A01">
          <w:pgSz w:w="11906" w:h="16838"/>
          <w:pgMar w:top="284" w:right="1133" w:bottom="709" w:left="993" w:header="709" w:footer="709" w:gutter="0"/>
          <w:cols w:space="708"/>
          <w:docGrid w:linePitch="360"/>
        </w:sectPr>
      </w:pPr>
    </w:p>
    <w:p w:rsidR="00805E85" w:rsidRPr="00805E85" w:rsidRDefault="00805E85" w:rsidP="00805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E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805E85" w:rsidRPr="00805E85" w:rsidRDefault="00805E85" w:rsidP="00805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E85">
        <w:rPr>
          <w:rFonts w:ascii="Times New Roman" w:eastAsia="Calibri" w:hAnsi="Times New Roman" w:cs="Times New Roman"/>
          <w:sz w:val="28"/>
          <w:szCs w:val="28"/>
        </w:rPr>
        <w:t>городского округа Серебряные Пруды</w:t>
      </w:r>
    </w:p>
    <w:p w:rsidR="00805E85" w:rsidRPr="00805E85" w:rsidRDefault="00805E85" w:rsidP="00805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E85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805E85" w:rsidRPr="007A2AE6" w:rsidRDefault="00805E85" w:rsidP="00805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5E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53B0A" w:rsidRPr="00B53B0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A2AE6">
        <w:rPr>
          <w:rFonts w:ascii="Times New Roman" w:eastAsia="Calibri" w:hAnsi="Times New Roman" w:cs="Times New Roman"/>
          <w:sz w:val="28"/>
          <w:szCs w:val="28"/>
          <w:lang w:val="en-US"/>
        </w:rPr>
        <w:t>___________</w:t>
      </w:r>
      <w:r w:rsidR="00B53B0A" w:rsidRPr="00B53B0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A2AE6">
        <w:rPr>
          <w:rFonts w:ascii="Times New Roman" w:eastAsia="Calibri" w:hAnsi="Times New Roman" w:cs="Times New Roman"/>
          <w:sz w:val="28"/>
          <w:szCs w:val="28"/>
          <w:lang w:val="en-US"/>
        </w:rPr>
        <w:t>______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№1 к постановлению администрации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Серебряные Пруды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от 02.05.2024 № 536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Серебряные Пруды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</w:t>
      </w:r>
      <w:r w:rsidR="007A2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</w:t>
      </w:r>
      <w:r w:rsidR="00B53B0A" w:rsidRP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2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</w:t>
      </w: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80B6A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0D01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D01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0D01">
        <w:rPr>
          <w:rFonts w:ascii="Times New Roman" w:hAnsi="Times New Roman" w:cs="Times New Roman"/>
          <w:sz w:val="28"/>
          <w:szCs w:val="28"/>
        </w:rPr>
        <w:t>Серебряные Пруды Московской области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10D0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0D01">
        <w:rPr>
          <w:rFonts w:ascii="Times New Roman" w:hAnsi="Times New Roman" w:cs="Times New Roman"/>
          <w:sz w:val="28"/>
          <w:szCs w:val="28"/>
        </w:rPr>
        <w:t>г</w:t>
      </w:r>
    </w:p>
    <w:p w:rsidR="00780B6A" w:rsidRDefault="00780B6A" w:rsidP="00780B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0B6A" w:rsidRPr="00DB3DD2" w:rsidRDefault="00780B6A" w:rsidP="00780B6A">
      <w:pPr>
        <w:widowControl w:val="0"/>
        <w:autoSpaceDE w:val="0"/>
        <w:autoSpaceDN w:val="0"/>
        <w:spacing w:after="0" w:line="240" w:lineRule="auto"/>
        <w:ind w:left="1236" w:right="1231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DB3DD2">
        <w:rPr>
          <w:rFonts w:ascii="Times New Roman" w:eastAsia="Microsoft Sans Serif" w:hAnsi="Times New Roman" w:cs="Times New Roman"/>
          <w:spacing w:val="-2"/>
          <w:sz w:val="28"/>
          <w:szCs w:val="28"/>
        </w:rPr>
        <w:t>Раздел</w:t>
      </w:r>
      <w:r w:rsidRPr="00DB3DD2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pacing w:val="-10"/>
          <w:sz w:val="28"/>
          <w:szCs w:val="28"/>
        </w:rPr>
        <w:t>1</w:t>
      </w:r>
    </w:p>
    <w:p w:rsidR="00780B6A" w:rsidRPr="00DB3DD2" w:rsidRDefault="00780B6A" w:rsidP="00780B6A">
      <w:pPr>
        <w:widowControl w:val="0"/>
        <w:autoSpaceDE w:val="0"/>
        <w:autoSpaceDN w:val="0"/>
        <w:spacing w:before="4" w:after="0" w:line="244" w:lineRule="auto"/>
        <w:ind w:left="1860" w:right="1857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DB3DD2">
        <w:rPr>
          <w:rFonts w:ascii="Times New Roman" w:eastAsia="Microsoft Sans Serif" w:hAnsi="Times New Roman" w:cs="Times New Roman"/>
          <w:sz w:val="28"/>
          <w:szCs w:val="28"/>
        </w:rPr>
        <w:t>"Нестационарные</w:t>
      </w:r>
      <w:r w:rsidRPr="00DB3DD2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торговые</w:t>
      </w:r>
      <w:r w:rsidRPr="00DB3DD2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объекты,</w:t>
      </w:r>
      <w:r w:rsidRPr="00DB3DD2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размещаемые</w:t>
      </w:r>
      <w:r w:rsidRPr="00DB3DD2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B3DD2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основании схемы на землях или земельных участках, находящихся</w:t>
      </w:r>
    </w:p>
    <w:p w:rsidR="00780B6A" w:rsidRPr="00DB3DD2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DD2">
        <w:rPr>
          <w:rFonts w:ascii="Times New Roman" w:eastAsia="Microsoft Sans Serif" w:hAnsi="Times New Roman" w:cs="Times New Roman"/>
          <w:sz w:val="28"/>
          <w:szCs w:val="28"/>
        </w:rPr>
        <w:t>в государственной или муниципальной собственности, за</w:t>
      </w:r>
      <w:r w:rsidRPr="00DB3DD2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исключением</w:t>
      </w:r>
      <w:r w:rsidRPr="00DB3DD2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земельных</w:t>
      </w:r>
      <w:r w:rsidRPr="00DB3DD2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участков,</w:t>
      </w:r>
      <w:r w:rsidRPr="00DB3DD2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предоставленных в пользование гражданам и юридическим лицам</w:t>
      </w:r>
      <w:r>
        <w:rPr>
          <w:rFonts w:ascii="Times New Roman" w:eastAsia="Microsoft Sans Serif" w:hAnsi="Times New Roman" w:cs="Times New Roman"/>
          <w:sz w:val="28"/>
          <w:szCs w:val="28"/>
        </w:rPr>
        <w:t>»</w:t>
      </w:r>
    </w:p>
    <w:tbl>
      <w:tblPr>
        <w:tblStyle w:val="a5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1276"/>
        <w:gridCol w:w="1417"/>
        <w:gridCol w:w="1560"/>
        <w:gridCol w:w="1275"/>
        <w:gridCol w:w="1418"/>
        <w:gridCol w:w="1417"/>
        <w:gridCol w:w="1560"/>
        <w:gridCol w:w="1842"/>
      </w:tblGrid>
      <w:tr w:rsidR="00780B6A" w:rsidTr="00805E85">
        <w:tc>
          <w:tcPr>
            <w:tcW w:w="709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Адресные ориентиры размещения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992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Площадь нестационарного торгового объект</w:t>
            </w:r>
            <w:r w:rsidRPr="00B223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1276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417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560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Период размещения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275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Возможность размещения сезонных элементов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благоуст</w:t>
            </w:r>
            <w:r w:rsidRPr="00B223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ройства</w:t>
            </w:r>
          </w:p>
        </w:tc>
        <w:tc>
          <w:tcPr>
            <w:tcW w:w="1418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Площадь площадки сезонных элементов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417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Период размещен сезонны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 xml:space="preserve"> элементо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благоустрой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1560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нестационарного торгового объекта субъектами малого  или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лицами (да/нет)</w:t>
            </w:r>
          </w:p>
        </w:tc>
        <w:tc>
          <w:tcPr>
            <w:tcW w:w="1842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 собственности земельного участка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. Серебряные Пруды площадь Советская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2003-2051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 </w:t>
            </w:r>
            <w:proofErr w:type="spellStart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. Серебряные Пруды ул.</w:t>
            </w:r>
            <w:r w:rsidR="009A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домами 14 и 16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2003-2051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</w:t>
            </w:r>
            <w:r w:rsidR="009A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Ленина   между домами 44 и ул. Комсомольская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2003-2051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Серебряные Пруды  ул.8 марта МАУ «Парк культуры и отдыха городского округа Серебряные Пруды «Серебряный» на входе в парк.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Кукуруза (обществен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</w:tcPr>
          <w:p w:rsidR="00780B6A" w:rsidRPr="00EE2AB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около сцены</w:t>
            </w:r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быстрого питания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  <w:tc>
          <w:tcPr>
            <w:tcW w:w="1275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80B6A" w:rsidRPr="00EE2AB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</w:t>
            </w:r>
            <w:r w:rsidRPr="003E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Пруды  ул.8 марта МАУ «Парк культуры и отдыха городского округа Серебряные Пруды «Серебряный»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около пляжа</w:t>
            </w:r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пункт быстрого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быстрого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1275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</w:tcPr>
          <w:p w:rsidR="00780B6A" w:rsidRPr="00EE2AB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около пляжа</w:t>
            </w:r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СЭБ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мобильному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быстрого питания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  <w:tc>
          <w:tcPr>
            <w:tcW w:w="1275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ул.8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 МАУ «Парк культуры и отдыха городского округа Серебряные Пруды «Серебряный» на входе в парк.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Хот-доги</w:t>
            </w:r>
            <w:r w:rsidR="009A3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 на входе в парк.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 (общественное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ул.8 марта МАУ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«Парк культуры и отдыха городского округа Серебряные Пруды «Серебряный» на входе в парк.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(общественное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 площадка для отдыха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 (общественное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ул.8 марта МАУ «Парк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отдыха городского округа Серебряные Пруды «Серебряный» площадка для отдыха.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Хот-дог (общественное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 площадка для отдыха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 (общественное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ул.8 марта МАУ «Парк культуры и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городского округа Серебряные Пруды «Серебряный» площадка около пляжа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 (общественное питание)  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 площадка около пляжа.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 (общественное питание) 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9A3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ул.8 марта МАУ «Парк культуры и отдыха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Серебряные Пруды «Серебряный» площадка около сцены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</w:t>
            </w:r>
            <w:r w:rsidR="00AB1AE6">
              <w:rPr>
                <w:rFonts w:ascii="Times New Roman" w:hAnsi="Times New Roman" w:cs="Times New Roman"/>
                <w:sz w:val="24"/>
                <w:szCs w:val="24"/>
              </w:rPr>
              <w:t>пункт быстрого питания (</w:t>
            </w:r>
            <w:proofErr w:type="spellStart"/>
            <w:r w:rsidR="00AB1AE6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306E48" w:rsidRDefault="000E4DB9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3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с. </w:t>
            </w:r>
            <w:proofErr w:type="spellStart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Узуново</w:t>
            </w:r>
            <w:proofErr w:type="spellEnd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билейный</w:t>
            </w:r>
            <w:proofErr w:type="spellEnd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 xml:space="preserve"> Торговая площадь</w:t>
            </w:r>
          </w:p>
        </w:tc>
        <w:tc>
          <w:tcPr>
            <w:tcW w:w="992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560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2003-2051</w:t>
            </w:r>
          </w:p>
        </w:tc>
        <w:tc>
          <w:tcPr>
            <w:tcW w:w="1275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астряхаевка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Семенково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780B6A" w:rsidRPr="001C283F" w:rsidRDefault="00780B6A" w:rsidP="00805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283F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1C283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1C283F">
              <w:rPr>
                <w:rFonts w:ascii="Times New Roman" w:hAnsi="Times New Roman" w:cs="Times New Roman"/>
                <w:color w:val="000000"/>
              </w:rPr>
              <w:t>ивадия</w:t>
            </w:r>
            <w:proofErr w:type="spellEnd"/>
          </w:p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арыково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ошатово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ошатовка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урбатово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д.Б.Рогатово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кородня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таромойгоры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7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итеево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д.Б.Орехово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0E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амоново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ишняги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780B6A" w:rsidRPr="005D7DDE" w:rsidRDefault="00780B6A" w:rsidP="00E6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уреб</w:t>
            </w:r>
            <w:r w:rsidR="00E609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лагодать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митриевка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ораблевка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Пурловка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кимовка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блонево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ормовое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ннино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линское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рутовец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олстые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ковлевское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тепановка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асильевское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алынь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рытово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акаплово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ютьково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есочное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озалово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овоселки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еззубово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олжниково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икольское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евежино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осяево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Пахарь</w:t>
            </w:r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544774" w:rsidTr="00805E85">
        <w:tc>
          <w:tcPr>
            <w:tcW w:w="709" w:type="dxa"/>
          </w:tcPr>
          <w:p w:rsidR="00544774" w:rsidRDefault="00302408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олеймино</w:t>
            </w:r>
            <w:proofErr w:type="spellEnd"/>
          </w:p>
        </w:tc>
        <w:tc>
          <w:tcPr>
            <w:tcW w:w="992" w:type="dxa"/>
          </w:tcPr>
          <w:p w:rsidR="00544774" w:rsidRPr="00AF7822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74"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7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74"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544774" w:rsidRPr="005D7DDE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774" w:rsidRPr="005D7DDE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4774" w:rsidRPr="005D7DDE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74"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</w:tbl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B6A" w:rsidRPr="006D1C68" w:rsidRDefault="00780B6A" w:rsidP="00780B6A">
      <w:pPr>
        <w:widowControl w:val="0"/>
        <w:autoSpaceDE w:val="0"/>
        <w:autoSpaceDN w:val="0"/>
        <w:spacing w:after="0" w:line="240" w:lineRule="auto"/>
        <w:ind w:left="3962" w:right="5222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         </w:t>
      </w:r>
      <w:r w:rsidRPr="006D1C68">
        <w:rPr>
          <w:rFonts w:ascii="Times New Roman" w:eastAsia="Microsoft Sans Serif" w:hAnsi="Times New Roman" w:cs="Times New Roman"/>
          <w:spacing w:val="-2"/>
          <w:sz w:val="28"/>
          <w:szCs w:val="28"/>
        </w:rPr>
        <w:t>Раздел</w:t>
      </w:r>
      <w:r w:rsidRPr="006D1C6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6D1C68">
        <w:rPr>
          <w:rFonts w:ascii="Times New Roman" w:eastAsia="Microsoft Sans Serif" w:hAnsi="Times New Roman" w:cs="Times New Roman"/>
          <w:spacing w:val="-10"/>
          <w:sz w:val="28"/>
          <w:szCs w:val="28"/>
        </w:rPr>
        <w:t>2</w:t>
      </w:r>
    </w:p>
    <w:p w:rsidR="00780B6A" w:rsidRPr="006D1C68" w:rsidRDefault="00780B6A" w:rsidP="0078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C68">
        <w:rPr>
          <w:rFonts w:ascii="Times New Roman" w:hAnsi="Times New Roman" w:cs="Times New Roman"/>
          <w:sz w:val="28"/>
          <w:szCs w:val="28"/>
        </w:rPr>
        <w:t xml:space="preserve">"Нестационарные торговые объекты, размещаемые согласно схеме на предоставленных в пользование или на ином вещном праве гражданам и юридическим лицам земельных участках, находящихся </w:t>
      </w:r>
      <w:proofErr w:type="gramStart"/>
      <w:r w:rsidRPr="006D1C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1C6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780B6A" w:rsidRPr="006D1C68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C68">
        <w:rPr>
          <w:rFonts w:ascii="Times New Roman" w:hAnsi="Times New Roman" w:cs="Times New Roman"/>
          <w:sz w:val="28"/>
          <w:szCs w:val="28"/>
        </w:rPr>
        <w:t>или муниципальной собственности"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0"/>
        <w:gridCol w:w="1044"/>
        <w:gridCol w:w="1264"/>
        <w:gridCol w:w="1264"/>
        <w:gridCol w:w="1264"/>
        <w:gridCol w:w="1231"/>
        <w:gridCol w:w="1231"/>
        <w:gridCol w:w="1231"/>
        <w:gridCol w:w="1264"/>
        <w:gridCol w:w="1234"/>
        <w:gridCol w:w="1302"/>
        <w:gridCol w:w="1264"/>
      </w:tblGrid>
      <w:tr w:rsidR="00780B6A" w:rsidTr="00805E85">
        <w:tc>
          <w:tcPr>
            <w:tcW w:w="53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00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04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Право, на котором предоставлен земельный участок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Адресные ориентиры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Возможность размещения сезонных элементов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Площадь площадки сезонных элементов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сезонных элементов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1264" w:type="dxa"/>
          </w:tcPr>
          <w:p w:rsidR="00780B6A" w:rsidRPr="0044408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83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1234" w:type="dxa"/>
          </w:tcPr>
          <w:p w:rsidR="00780B6A" w:rsidRPr="0044408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Право, на основании которого размещен нестационарный торговый объект</w:t>
            </w:r>
          </w:p>
        </w:tc>
        <w:tc>
          <w:tcPr>
            <w:tcW w:w="1302" w:type="dxa"/>
          </w:tcPr>
          <w:p w:rsidR="00780B6A" w:rsidRPr="0044408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хозяйствующем субъекте, осуществляющем деятельность в нестационарном торговом объекте</w:t>
            </w:r>
          </w:p>
        </w:tc>
        <w:tc>
          <w:tcPr>
            <w:tcW w:w="1264" w:type="dxa"/>
          </w:tcPr>
          <w:p w:rsidR="00780B6A" w:rsidRPr="0044408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планируемом размещении нестационарного торгового объекта (если мест под размещение нестационарного торгового объекта предусмотрено проектом, схемой или иным документом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нестационарный торговый объект не размещен)</w:t>
            </w:r>
          </w:p>
        </w:tc>
      </w:tr>
      <w:tr w:rsidR="00780B6A" w:rsidTr="00805E85">
        <w:tc>
          <w:tcPr>
            <w:tcW w:w="53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00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3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2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80B6A" w:rsidTr="00805E85">
        <w:tc>
          <w:tcPr>
            <w:tcW w:w="53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Pr="00482595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595">
        <w:rPr>
          <w:rFonts w:ascii="Times New Roman" w:hAnsi="Times New Roman" w:cs="Times New Roman"/>
          <w:sz w:val="28"/>
          <w:szCs w:val="28"/>
        </w:rPr>
        <w:t>Раздел 3</w:t>
      </w:r>
    </w:p>
    <w:p w:rsidR="00780B6A" w:rsidRPr="00482595" w:rsidRDefault="00780B6A" w:rsidP="0078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595">
        <w:rPr>
          <w:rFonts w:ascii="Times New Roman" w:hAnsi="Times New Roman" w:cs="Times New Roman"/>
          <w:sz w:val="28"/>
          <w:szCs w:val="28"/>
        </w:rPr>
        <w:t>"Нестационарные торговые объекты, размещаемые согласно схеме в зданиях, строениях, сооружениях, находящихся</w:t>
      </w:r>
    </w:p>
    <w:p w:rsidR="00780B6A" w:rsidRPr="002F30F3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595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собственности"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017"/>
        <w:gridCol w:w="1440"/>
        <w:gridCol w:w="1932"/>
        <w:gridCol w:w="1642"/>
        <w:gridCol w:w="1642"/>
        <w:gridCol w:w="1642"/>
        <w:gridCol w:w="1602"/>
        <w:gridCol w:w="1557"/>
        <w:gridCol w:w="1778"/>
      </w:tblGrid>
      <w:tr w:rsidR="00780B6A" w:rsidTr="00805E85">
        <w:tc>
          <w:tcPr>
            <w:tcW w:w="675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17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здания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, строения, сооружения</w:t>
            </w:r>
          </w:p>
        </w:tc>
        <w:tc>
          <w:tcPr>
            <w:tcW w:w="1440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Право, на котором предоставлено здание,</w:t>
            </w:r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строение, сооружение</w:t>
            </w:r>
          </w:p>
        </w:tc>
        <w:tc>
          <w:tcPr>
            <w:tcW w:w="193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Месторасположение нестационарного торгового объекта в здании, строении, сооружении</w:t>
            </w:r>
          </w:p>
        </w:tc>
        <w:tc>
          <w:tcPr>
            <w:tcW w:w="164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64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64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Период размещения</w:t>
            </w:r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60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Право, на основании которого </w:t>
            </w:r>
            <w:proofErr w:type="gramStart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размещен</w:t>
            </w:r>
            <w:proofErr w:type="gramEnd"/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нестационарный торговый объект</w:t>
            </w:r>
          </w:p>
        </w:tc>
        <w:tc>
          <w:tcPr>
            <w:tcW w:w="1557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Информац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хозяйствую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щем</w:t>
            </w:r>
            <w:proofErr w:type="gramEnd"/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убъекте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щем</w:t>
            </w:r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деятельнос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 нестациона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рном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 торговом </w:t>
            </w:r>
            <w:proofErr w:type="gramStart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ъекте</w:t>
            </w:r>
            <w:proofErr w:type="gramEnd"/>
          </w:p>
        </w:tc>
        <w:tc>
          <w:tcPr>
            <w:tcW w:w="1778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планируемом размещении нестационарного торгового объекта (если место под размещение нестационарного торгового объекта предусмотрено проектом,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схемой или иным документом и нестационарный торговый объект не размещен)</w:t>
            </w:r>
          </w:p>
        </w:tc>
      </w:tr>
      <w:tr w:rsidR="00780B6A" w:rsidTr="00805E85">
        <w:tc>
          <w:tcPr>
            <w:tcW w:w="675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017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4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0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7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78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80B6A" w:rsidTr="00805E85">
        <w:tc>
          <w:tcPr>
            <w:tcW w:w="675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B6A" w:rsidRDefault="00780B6A" w:rsidP="00780B6A">
      <w:pPr>
        <w:spacing w:after="0"/>
        <w:ind w:right="-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="004B244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</w:p>
    <w:sectPr w:rsidR="00780B6A" w:rsidSect="00805E85">
      <w:pgSz w:w="16838" w:h="11906" w:orient="landscape"/>
      <w:pgMar w:top="567" w:right="1245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82"/>
    <w:rsid w:val="00032DEF"/>
    <w:rsid w:val="000E4DB9"/>
    <w:rsid w:val="00134368"/>
    <w:rsid w:val="0021101D"/>
    <w:rsid w:val="002D541E"/>
    <w:rsid w:val="00302408"/>
    <w:rsid w:val="00306E48"/>
    <w:rsid w:val="00446CC2"/>
    <w:rsid w:val="00472382"/>
    <w:rsid w:val="004B2448"/>
    <w:rsid w:val="00544774"/>
    <w:rsid w:val="00586831"/>
    <w:rsid w:val="00587E69"/>
    <w:rsid w:val="00780B6A"/>
    <w:rsid w:val="007A2AE6"/>
    <w:rsid w:val="00805E85"/>
    <w:rsid w:val="00833B9D"/>
    <w:rsid w:val="008667BE"/>
    <w:rsid w:val="009A3879"/>
    <w:rsid w:val="009B0892"/>
    <w:rsid w:val="009B2E02"/>
    <w:rsid w:val="00AB1AE6"/>
    <w:rsid w:val="00B1775A"/>
    <w:rsid w:val="00B53B0A"/>
    <w:rsid w:val="00C161FD"/>
    <w:rsid w:val="00C33A01"/>
    <w:rsid w:val="00C41B4C"/>
    <w:rsid w:val="00CC53ED"/>
    <w:rsid w:val="00CC596B"/>
    <w:rsid w:val="00E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80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30373e324b39">
    <w:name w:val="Б11а30з37о3eв32ы4bй39"/>
    <w:rsid w:val="00780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6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8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B6A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780B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B6A"/>
    <w:pPr>
      <w:widowControl w:val="0"/>
      <w:shd w:val="clear" w:color="auto" w:fill="FFFFFF"/>
      <w:spacing w:before="540"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134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80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30373e324b39">
    <w:name w:val="Б11а30з37о3eв32ы4bй39"/>
    <w:rsid w:val="00780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6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8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B6A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780B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B6A"/>
    <w:pPr>
      <w:widowControl w:val="0"/>
      <w:shd w:val="clear" w:color="auto" w:fill="FFFFFF"/>
      <w:spacing w:before="540"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134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451E-D4B5-44F2-8E1B-68CED195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Муминова</dc:creator>
  <cp:keywords/>
  <dc:description/>
  <cp:lastModifiedBy>Наталья А. Муминова</cp:lastModifiedBy>
  <cp:revision>27</cp:revision>
  <cp:lastPrinted>2024-11-18T06:22:00Z</cp:lastPrinted>
  <dcterms:created xsi:type="dcterms:W3CDTF">2024-05-15T07:33:00Z</dcterms:created>
  <dcterms:modified xsi:type="dcterms:W3CDTF">2024-11-18T06:22:00Z</dcterms:modified>
</cp:coreProperties>
</file>