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 w:line="360" w:lineRule="auto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На общественные обсуждения представляется проект «</w:t>
      </w:r>
      <w:r>
        <w:rPr>
          <w:rFonts w:ascii="Times New Roman" w:hAnsi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/>
          <w:color w:val="auto"/>
          <w:sz w:val="28"/>
          <w:szCs w:val="24"/>
        </w:rPr>
        <w:t xml:space="preserve">едомственной программы </w:t>
      </w:r>
      <w:r>
        <w:rPr>
          <w:rFonts w:ascii="Times New Roman" w:hAnsi="Times New Roman"/>
          <w:color w:val="auto"/>
          <w:sz w:val="28"/>
          <w:szCs w:val="24"/>
        </w:rPr>
        <w:t xml:space="preserve">профилактики </w:t>
      </w:r>
      <w:bookmarkStart w:id="0" w:name="undefined"/>
      <w:r>
        <w:rPr>
          <w:color w:val="auto"/>
        </w:rPr>
      </w:r>
      <w:bookmarkStart w:id="0" w:name="undefined"/>
      <w:r>
        <w:rPr>
          <w:rFonts w:ascii="Times New Roman" w:hAnsi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/>
          <w:color w:val="auto"/>
          <w:sz w:val="28"/>
          <w:szCs w:val="24"/>
        </w:rPr>
        <w:t xml:space="preserve"> законом ценностям</w:t>
      </w:r>
      <w:bookmarkEnd w:id="0"/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жилищного контроля в границах городского округа Серебряные Пруды Московской области </w:t>
      </w:r>
      <w:r>
        <w:rPr>
          <w:rFonts w:ascii="Times New Roman" w:hAnsi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360" w:lineRule="auto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Проект «</w:t>
      </w:r>
      <w:r>
        <w:rPr>
          <w:rFonts w:ascii="Times New Roman" w:hAnsi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/>
          <w:color w:val="auto"/>
          <w:sz w:val="28"/>
          <w:szCs w:val="24"/>
        </w:rPr>
        <w:t xml:space="preserve">едомственной программы </w:t>
      </w:r>
      <w:r>
        <w:rPr>
          <w:rFonts w:ascii="Times New Roman" w:hAnsi="Times New Roman"/>
          <w:color w:val="auto"/>
          <w:sz w:val="28"/>
          <w:szCs w:val="24"/>
        </w:rPr>
        <w:t xml:space="preserve">профилактики </w:t>
      </w:r>
      <w:r>
        <w:rPr>
          <w:rFonts w:ascii="Times New Roman" w:hAnsi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/>
          <w:color w:val="auto"/>
          <w:sz w:val="28"/>
          <w:szCs w:val="24"/>
        </w:rPr>
        <w:t xml:space="preserve"> законом ценностям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жилищного контроля в границах городского округа Серебряные Пруды Московской области </w:t>
      </w:r>
      <w:r>
        <w:rPr>
          <w:rFonts w:ascii="Times New Roman" w:hAnsi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» разработан в соответствии с Федеральным закон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) органами программы профилактики рисков причинения вреда (ущерба) охраняемым законом ценностям» и решением Совета депутатов городского округа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Серебряные Пруды Московской области от 19.10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.2021 №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666/84 (изм. от 01.02.2022 № 707/94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 «Об утверждении Положения о муниципальном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жилищном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контроле на территории городского округа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Серебряные Пруды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Московской области».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Общественные обсуждения проводятся в порядке, установленном в статье 10 Постановления Правительства РФ от 25.06.2021 N 990 «Об утверждении Правил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 разработки и утверждения контро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Орган, уполномоченный на проведение общественных обсуждений – Администрация городского округа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Серебряные Пруды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Московской области в лице структурных подразделений: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Отдела по жилищным вопросам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Срок проведения общественных обсуждений: </w:t>
      </w: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  <w:lang w:eastAsia="ru-RU"/>
        </w:rPr>
        <w:t xml:space="preserve">с 1 октября 2024 по 1 ноября 2024.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Консультации по теме общественных обсуждений проводятся по телефону: 8 (496)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673-14-06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до </w:t>
      </w:r>
      <w:r>
        <w:rPr>
          <w:rFonts w:ascii="Times New Roman" w:hAnsi="Times New Roman" w:eastAsia="Times New Roman" w:cs="Times New Roman"/>
          <w:b/>
          <w:bCs/>
          <w:color w:val="212121"/>
          <w:sz w:val="28"/>
          <w:szCs w:val="28"/>
          <w:lang w:eastAsia="ru-RU"/>
        </w:rPr>
        <w:t xml:space="preserve">01.11.2024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 г. по обсуждаемому проекту посредством: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направления предложений и замечаний на электронный адрес: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val="en-US" w:eastAsia="ru-RU"/>
        </w:rPr>
        <w:t xml:space="preserve">ud-spmr@mail.ru</w:t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личного обращения в уполномоченный орган;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письменного обращения в уполномоченный орган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портала государственных и муниципальных услуг Московской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посредством официального сайта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/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почтового отправления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val="ru-RU"/>
        </w:rPr>
        <w:t xml:space="preserve">по адресу: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val="ru-RU"/>
        </w:rPr>
        <w:t xml:space="preserve"> 142970, Московская обл., р.п. Серебряные Пруды, ул. Первомайская, д.11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0" w:beforeAutospacing="0" w:after="0" w:afterAutospacing="0" w:line="566" w:lineRule="atLeast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  <w:t xml:space="preserve">Проект «</w:t>
      </w:r>
      <w:r>
        <w:rPr>
          <w:rFonts w:ascii="Times New Roman" w:hAnsi="Times New Roman"/>
          <w:color w:val="auto"/>
          <w:sz w:val="28"/>
          <w:szCs w:val="24"/>
        </w:rPr>
        <w:t xml:space="preserve">В</w:t>
      </w:r>
      <w:r>
        <w:rPr>
          <w:rFonts w:ascii="Times New Roman" w:hAnsi="Times New Roman"/>
          <w:color w:val="auto"/>
          <w:sz w:val="28"/>
          <w:szCs w:val="24"/>
        </w:rPr>
        <w:t xml:space="preserve">едомственной программы </w:t>
      </w:r>
      <w:r>
        <w:rPr>
          <w:rFonts w:ascii="Times New Roman" w:hAnsi="Times New Roman"/>
          <w:color w:val="auto"/>
          <w:sz w:val="28"/>
          <w:szCs w:val="24"/>
        </w:rPr>
        <w:t xml:space="preserve">профилактики </w:t>
      </w:r>
      <w:r>
        <w:rPr>
          <w:rFonts w:ascii="Times New Roman" w:hAnsi="Times New Roman"/>
          <w:color w:val="auto"/>
          <w:sz w:val="28"/>
          <w:szCs w:val="24"/>
        </w:rPr>
        <w:t xml:space="preserve">рисков причинения </w:t>
      </w:r>
      <w:r>
        <w:rPr>
          <w:rFonts w:ascii="Times New Roman" w:hAnsi="Times New Roman"/>
          <w:color w:val="auto"/>
          <w:sz w:val="28"/>
          <w:szCs w:val="24"/>
        </w:rPr>
        <w:t xml:space="preserve">вреда </w:t>
      </w:r>
      <w:r>
        <w:rPr>
          <w:rFonts w:ascii="Times New Roman" w:hAnsi="Times New Roman"/>
          <w:color w:val="auto"/>
          <w:sz w:val="28"/>
          <w:szCs w:val="24"/>
        </w:rPr>
        <w:t xml:space="preserve">(ущерба)</w:t>
      </w:r>
      <w:r>
        <w:rPr>
          <w:rFonts w:ascii="Times New Roman" w:hAnsi="Times New Roman"/>
          <w:color w:val="auto"/>
          <w:sz w:val="28"/>
          <w:szCs w:val="24"/>
        </w:rPr>
        <w:t xml:space="preserve"> охраняемым</w:t>
      </w:r>
      <w:r>
        <w:rPr>
          <w:rFonts w:ascii="Times New Roman" w:hAnsi="Times New Roman"/>
          <w:color w:val="auto"/>
          <w:sz w:val="28"/>
          <w:szCs w:val="24"/>
        </w:rPr>
        <w:t xml:space="preserve"> законом ценностям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сфере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жилищного контроля в границах городского округа Серебряные Пруды Московской области </w:t>
      </w:r>
      <w:r>
        <w:rPr>
          <w:rFonts w:ascii="Times New Roman" w:hAnsi="Times New Roman"/>
          <w:color w:val="auto"/>
          <w:sz w:val="28"/>
          <w:szCs w:val="24"/>
        </w:rPr>
        <w:t xml:space="preserve">на </w:t>
      </w:r>
      <w:r>
        <w:rPr>
          <w:rFonts w:ascii="Times New Roman" w:hAnsi="Times New Roman"/>
          <w:color w:val="auto"/>
          <w:sz w:val="28"/>
          <w:szCs w:val="24"/>
        </w:rPr>
        <w:t xml:space="preserve">20</w:t>
      </w:r>
      <w:r>
        <w:rPr>
          <w:rFonts w:ascii="Times New Roman" w:hAnsi="Times New Roman"/>
          <w:color w:val="auto"/>
          <w:sz w:val="28"/>
          <w:szCs w:val="24"/>
        </w:rPr>
        <w:t xml:space="preserve">2</w:t>
      </w:r>
      <w:r>
        <w:rPr>
          <w:rFonts w:ascii="Times New Roman" w:hAnsi="Times New Roman"/>
          <w:color w:val="auto"/>
          <w:sz w:val="28"/>
          <w:szCs w:val="24"/>
        </w:rPr>
        <w:t xml:space="preserve">5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год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  <w:t xml:space="preserve"> представлен по ссылке: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</w:r>
      <w:hyperlink r:id="rId9" w:tooltip="https://www.spadm.ru/mc/house/prof.php" w:history="1">
        <w:r>
          <w:rPr>
            <w:rStyle w:val="800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https://www.spadm.ru/mc/house/prof.php</w:t>
        </w:r>
        <w:r>
          <w:rPr>
            <w:rStyle w:val="800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</w:r>
      </w:hyperlink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  <w:lang w:eastAsia="ru-RU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9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8"/>
    <w:next w:val="818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9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8"/>
    <w:next w:val="818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9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9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9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9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9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9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9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List Paragraph"/>
    <w:basedOn w:val="818"/>
    <w:uiPriority w:val="34"/>
    <w:qFormat/>
    <w:pPr>
      <w:contextualSpacing/>
      <w:ind w:left="720"/>
    </w:pPr>
  </w:style>
  <w:style w:type="paragraph" w:styleId="659">
    <w:name w:val="No Spacing"/>
    <w:uiPriority w:val="1"/>
    <w:qFormat/>
    <w:pPr>
      <w:spacing w:before="0" w:after="0" w:line="240" w:lineRule="auto"/>
    </w:p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spadm.ru/mc/house/prof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MokinaEA</dc:creator>
  <cp:keywords/>
  <dc:description/>
  <cp:revision>8</cp:revision>
  <dcterms:created xsi:type="dcterms:W3CDTF">2022-09-29T13:02:00Z</dcterms:created>
  <dcterms:modified xsi:type="dcterms:W3CDTF">2024-09-27T13:39:39Z</dcterms:modified>
</cp:coreProperties>
</file>