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tLeast" w:line="2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Извещение</w:t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Администрация городского округа Серебряные Пруды Московской области просит в срок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30-ти дней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с момента опубликования настоящего извещения явиться по адресу: Московская область, Серебряно-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Прудский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район,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р.п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. Серебряные Пруды, ул. Первомайская, д.3, 2-й этаж,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каб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. 10 (телефон для справок: 8 496 673-2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62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собственников следующего имущества:</w:t>
      </w:r>
      <w:r/>
    </w:p>
    <w:tbl>
      <w:tblPr>
        <w:tblStyle w:val="627"/>
        <w:tblpPr w:horzAnchor="page" w:tblpX="992" w:vertAnchor="page" w:tblpY="1642" w:leftFromText="180" w:topFromText="0" w:rightFromText="180" w:bottomFromText="0"/>
        <w:tblW w:w="10063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5669"/>
      </w:tblGrid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u w:val="single"/>
                <w:lang w:eastAsia="ru-RU"/>
              </w:rPr>
              <w:t xml:space="preserve">нежилое сооружение (гараж)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Московская область, городской округ Серебряные Пруды, </w:t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с. Крутое, вблизи дома № 7</w:t>
            </w:r>
            <w:r/>
          </w:p>
        </w:tc>
      </w:tr>
    </w:tbl>
    <w:p>
      <w:pPr>
        <w:ind w:firstLine="708"/>
        <w:jc w:val="both"/>
        <w:spacing w:lineRule="atLeast" w:line="2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При себе необходимо иметь документы, устанавливающие личность и правоустанавливающие документы на вышеуказанный объект. </w:t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По истечении указанного срока в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соответствии с Положением о порядке выявления и сноса (демонтажа) самовольных построек и переноса самовольно размещенного движимого имущества на территории муниципального округа Серебряные Пруды Московской области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будет начата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процедура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 сноса данного объекта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.</w:t>
      </w:r>
      <w:r/>
    </w:p>
    <w:p>
      <w:pPr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28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3"/>
    <w:next w:val="623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4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3"/>
    <w:next w:val="623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4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3"/>
    <w:next w:val="62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4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3"/>
    <w:next w:val="623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4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3"/>
    <w:next w:val="623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4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3"/>
    <w:next w:val="623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4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3"/>
    <w:next w:val="623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4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3"/>
    <w:next w:val="623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4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3"/>
    <w:next w:val="623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4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3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3"/>
    <w:next w:val="623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4"/>
    <w:link w:val="467"/>
    <w:uiPriority w:val="10"/>
    <w:rPr>
      <w:sz w:val="48"/>
      <w:szCs w:val="48"/>
    </w:rPr>
  </w:style>
  <w:style w:type="paragraph" w:styleId="469">
    <w:name w:val="Subtitle"/>
    <w:basedOn w:val="623"/>
    <w:next w:val="623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4"/>
    <w:link w:val="469"/>
    <w:uiPriority w:val="11"/>
    <w:rPr>
      <w:sz w:val="24"/>
      <w:szCs w:val="24"/>
    </w:rPr>
  </w:style>
  <w:style w:type="paragraph" w:styleId="471">
    <w:name w:val="Quote"/>
    <w:basedOn w:val="623"/>
    <w:next w:val="623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3"/>
    <w:next w:val="623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3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4"/>
    <w:link w:val="475"/>
    <w:uiPriority w:val="99"/>
  </w:style>
  <w:style w:type="paragraph" w:styleId="477">
    <w:name w:val="Footer"/>
    <w:basedOn w:val="623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4"/>
    <w:link w:val="477"/>
    <w:uiPriority w:val="99"/>
  </w:style>
  <w:style w:type="paragraph" w:styleId="479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0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1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2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3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4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5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6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7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8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9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0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1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2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4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4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>
    <w:name w:val="Table Grid"/>
    <w:basedOn w:val="62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polyakovana</dc:creator>
  <cp:keywords/>
  <dc:description/>
  <cp:revision>5</cp:revision>
  <dcterms:created xsi:type="dcterms:W3CDTF">2020-08-26T06:39:00Z</dcterms:created>
  <dcterms:modified xsi:type="dcterms:W3CDTF">2025-01-13T13:05:21Z</dcterms:modified>
</cp:coreProperties>
</file>