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sz w:val="20"/>
          <w:szCs w:val="20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16"/>
          <w:szCs w:val="16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 №__________</w:t>
      </w:r>
      <w:r/>
      <w:r/>
      <w:r>
        <w:rPr>
          <w:rFonts w:ascii="Times New Roman" w:hAnsi="Times New Roman"/>
          <w:position w:val="1"/>
          <w:sz w:val="16"/>
          <w:szCs w:val="16"/>
        </w:rPr>
      </w:r>
      <w:r>
        <w:rPr>
          <w:rFonts w:ascii="Times New Roman" w:hAnsi="Times New Roman"/>
          <w:position w:val="1"/>
          <w:sz w:val="16"/>
          <w:szCs w:val="16"/>
        </w:rPr>
      </w:r>
    </w:p>
    <w:p>
      <w:pPr>
        <w:ind w:right="10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16"/>
          <w:szCs w:val="16"/>
        </w:rPr>
        <w:pBdr>
          <w:bottom w:val="single" w:color="00000A" w:sz="12" w:space="0"/>
        </w:pBdr>
      </w:pPr>
      <w:r>
        <w:rPr>
          <w:rFonts w:ascii="Times New Roman" w:hAnsi="Times New Roman"/>
          <w:position w:val="1"/>
          <w:sz w:val="16"/>
          <w:szCs w:val="16"/>
        </w:rPr>
      </w:r>
      <w:r>
        <w:rPr>
          <w:rFonts w:ascii="Times New Roman" w:hAnsi="Times New Roman"/>
          <w:position w:val="1"/>
          <w:sz w:val="16"/>
          <w:szCs w:val="16"/>
        </w:rPr>
      </w:r>
    </w:p>
    <w:p>
      <w:pPr>
        <w:ind w:right="10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16"/>
          <w:szCs w:val="16"/>
        </w:rPr>
        <w:pBdr>
          <w:bottom w:val="single" w:color="00000A" w:sz="12" w:space="0"/>
        </w:pBdr>
      </w:pPr>
      <w:r>
        <w:rPr>
          <w:rFonts w:ascii="Times New Roman" w:hAnsi="Times New Roman"/>
          <w:position w:val="1"/>
          <w:sz w:val="16"/>
          <w:szCs w:val="16"/>
        </w:rPr>
      </w:r>
      <w:r>
        <w:rPr>
          <w:rFonts w:ascii="Times New Roman" w:hAnsi="Times New Roman"/>
          <w:position w:val="1"/>
          <w:sz w:val="16"/>
          <w:szCs w:val="16"/>
        </w:rPr>
      </w:r>
    </w:p>
    <w:p>
      <w:pPr>
        <w:ind w:right="10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16"/>
          <w:szCs w:val="16"/>
        </w:rPr>
        <w:pBdr>
          <w:bottom w:val="single" w:color="00000A" w:sz="12" w:space="0"/>
        </w:pBdr>
      </w:pPr>
      <w:r>
        <w:rPr>
          <w:rFonts w:ascii="Times New Roman" w:hAnsi="Times New Roman"/>
          <w:position w:val="1"/>
          <w:sz w:val="16"/>
          <w:szCs w:val="16"/>
        </w:rPr>
      </w:r>
      <w:r>
        <w:rPr>
          <w:rFonts w:ascii="Times New Roman" w:hAnsi="Times New Roman"/>
          <w:position w:val="1"/>
          <w:sz w:val="16"/>
          <w:szCs w:val="16"/>
        </w:rPr>
      </w:r>
    </w:p>
    <w:p>
      <w:pPr>
        <w:pStyle w:val="641"/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6020" cy="8667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60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pStyle w:val="641"/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>
        <w:rPr>
          <w:b/>
          <w:sz w:val="28"/>
          <w:szCs w:val="28"/>
        </w:rPr>
      </w:r>
      <w:r/>
    </w:p>
    <w:p>
      <w:pPr>
        <w:pStyle w:val="641"/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pStyle w:val="641"/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pStyle w:val="641"/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41"/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41"/>
        <w:ind w:right="62"/>
        <w:jc w:val="center"/>
        <w:spacing w:after="0" w:line="240" w:lineRule="auto"/>
        <w:shd w:val="clear" w:color="auto" w:fill="ffffff"/>
        <w:widowControl w:val="off"/>
      </w:pPr>
      <w:r/>
      <w:r/>
    </w:p>
    <w:tbl>
      <w:tblPr>
        <w:tblW w:w="9690" w:type="dxa"/>
        <w:tblInd w:w="-123" w:type="dxa"/>
        <w:tblLayout w:type="autofit"/>
        <w:tblCellMar>
          <w:left w:w="1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5" w:type="dxa"/>
            <w:vAlign w:val="bottom"/>
            <w:textDirection w:val="lrTb"/>
            <w:noWrap w:val="false"/>
          </w:tcPr>
          <w:p>
            <w:pPr>
              <w:pStyle w:val="641"/>
              <w:ind w:right="-120"/>
              <w:jc w:val="center"/>
              <w:spacing w:before="509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_____________________________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85" w:type="dxa"/>
            <w:vAlign w:val="bottom"/>
            <w:textDirection w:val="lrTb"/>
            <w:noWrap w:val="false"/>
          </w:tcPr>
          <w:p>
            <w:pPr>
              <w:pStyle w:val="641"/>
              <w:jc w:val="center"/>
              <w:spacing w:before="5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5" w:type="dxa"/>
            <w:vAlign w:val="top"/>
            <w:textDirection w:val="lrTb"/>
            <w:noWrap w:val="false"/>
          </w:tcPr>
          <w:p>
            <w:pPr>
              <w:pStyle w:val="641"/>
              <w:ind w:left="426"/>
              <w:spacing w:before="5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составления акта)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85" w:type="dxa"/>
            <w:vAlign w:val="top"/>
            <w:textDirection w:val="lrTb"/>
            <w:noWrap w:val="false"/>
          </w:tcPr>
          <w:p>
            <w:pPr>
              <w:pStyle w:val="641"/>
              <w:ind w:right="528"/>
              <w:jc w:val="right"/>
              <w:spacing w:before="5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(время и дата составления акта)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41"/>
        <w:ind w:right="-120"/>
        <w:jc w:val="center"/>
        <w:spacing w:before="509"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4"/>
          <w:szCs w:val="24"/>
        </w:rPr>
        <w:t xml:space="preserve">АКТ №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pStyle w:val="641"/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соблюдением обязательных требований</w:t>
      </w:r>
      <w:r>
        <w:rPr>
          <w:rFonts w:ascii="Times New Roman" w:hAnsi="Times New Roman"/>
          <w:sz w:val="24"/>
          <w:szCs w:val="24"/>
          <w:highlight w:val="magenta"/>
        </w:rPr>
        <w:t xml:space="preserve"> </w:t>
      </w:r>
      <w:r>
        <w:rPr>
          <w:rFonts w:ascii="Times New Roman" w:hAnsi="Times New Roman"/>
          <w:sz w:val="24"/>
          <w:szCs w:val="24"/>
          <w:highlight w:val="magenta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в рамках муниципального земельного контроля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jc w:val="center"/>
        <w:spacing w:after="0" w:line="278" w:lineRule="exact"/>
        <w:shd w:val="clear" w:color="auto" w:fill="ffffff"/>
        <w:widowControl w:val="off"/>
        <w:tabs>
          <w:tab w:val="left" w:pos="1162" w:leader="none"/>
          <w:tab w:val="left" w:pos="2525" w:leader="underscore"/>
          <w:tab w:val="left" w:pos="6768" w:leader="underscore"/>
        </w:tabs>
        <w:rPr>
          <w:rFonts w:ascii="Times New Roman" w:hAnsi="Times New Roman"/>
          <w:sz w:val="24"/>
          <w:szCs w:val="24"/>
        </w:rPr>
        <w:pBdr>
          <w:bottom w:val="single" w:color="000000" w:sz="4" w:space="1"/>
        </w:pBd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78" w:lineRule="exact"/>
        <w:shd w:val="clear" w:color="auto" w:fill="ffffff"/>
        <w:widowControl w:val="off"/>
        <w:tabs>
          <w:tab w:val="left" w:pos="1162" w:leader="none"/>
          <w:tab w:val="left" w:pos="2525" w:leader="underscore"/>
          <w:tab w:val="left" w:pos="6768" w:leader="underscore"/>
        </w:tabs>
        <w:rPr>
          <w:rFonts w:ascii="Times New Roman" w:hAnsi="Times New Roman"/>
          <w:sz w:val="24"/>
          <w:szCs w:val="24"/>
          <w:u w:val="single"/>
        </w:rPr>
        <w:pBdr>
          <w:bottom w:val="single" w:color="000000" w:sz="4" w:space="1"/>
        </w:pBdr>
      </w:pPr>
      <w:r>
        <w:rPr>
          <w:rFonts w:ascii="Times New Roman" w:hAnsi="Times New Roman"/>
          <w:sz w:val="24"/>
          <w:szCs w:val="24"/>
          <w:u w:val="single"/>
        </w:rPr>
      </w:r>
      <w:r/>
    </w:p>
    <w:p>
      <w:pPr>
        <w:pStyle w:val="641"/>
        <w:ind w:right="-120"/>
        <w:jc w:val="center"/>
        <w:spacing w:after="0" w:line="230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(нормативно-правовые акты, в соответствии с которыми проводится наблюдение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 xml:space="preserve">за соблюдением обя</w:t>
      </w:r>
      <w:r>
        <w:rPr>
          <w:rFonts w:ascii="Times New Roman" w:hAnsi="Times New Roman"/>
          <w:sz w:val="20"/>
          <w:szCs w:val="20"/>
        </w:rPr>
        <w:t xml:space="preserve">зательных требований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rPr>
          <w:rFonts w:ascii="Times New Roman" w:hAnsi="Times New Roman"/>
          <w:spacing w:val="-3"/>
          <w:sz w:val="20"/>
          <w:szCs w:val="20"/>
          <w:u w:val="single"/>
        </w:rPr>
      </w:pPr>
      <w:r>
        <w:rPr>
          <w:rFonts w:ascii="Times New Roman" w:hAnsi="Times New Roman"/>
          <w:spacing w:val="-3"/>
          <w:sz w:val="20"/>
          <w:szCs w:val="20"/>
          <w:u w:val="single"/>
        </w:rPr>
      </w:r>
      <w:r/>
    </w:p>
    <w:p>
      <w:pPr>
        <w:pStyle w:val="641"/>
        <w:ind w:right="-120"/>
        <w:spacing w:after="0" w:line="278" w:lineRule="exact"/>
        <w:shd w:val="clear" w:color="auto" w:fill="ffffff"/>
        <w:widowControl w:val="off"/>
        <w:tabs>
          <w:tab w:val="left" w:pos="1162" w:leader="none"/>
          <w:tab w:val="left" w:pos="2525" w:leader="underscore"/>
          <w:tab w:val="left" w:pos="6768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5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Задание на проведение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"____"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78" w:lineRule="exact"/>
        <w:shd w:val="clear" w:color="auto" w:fill="ffffff"/>
        <w:widowControl w:val="off"/>
        <w:tabs>
          <w:tab w:val="left" w:pos="1162" w:leader="none"/>
          <w:tab w:val="left" w:pos="2525" w:leader="underscore"/>
          <w:tab w:val="left" w:pos="6768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Лицо (лица), проводившее(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ие)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 xml:space="preserve">:</w:t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pStyle w:val="641"/>
        <w:ind w:right="-120"/>
        <w:jc w:val="center"/>
        <w:spacing w:after="0" w:line="230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(указываются   фамилия, имя, отчество (при наличии), должность лица (лиц), проводившего(</w:t>
      </w:r>
      <w:r>
        <w:rPr>
          <w:rFonts w:ascii="Times New Roman" w:hAnsi="Times New Roman"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их) </w:t>
      </w:r>
      <w:r>
        <w:rPr>
          <w:rFonts w:ascii="Times New Roman" w:hAnsi="Times New Roman"/>
          <w:sz w:val="20"/>
          <w:szCs w:val="20"/>
        </w:rPr>
        <w:t xml:space="preserve">наблюдение </w:t>
      </w:r>
      <w:r>
        <w:rPr>
          <w:rFonts w:ascii="Times New Roman" w:hAnsi="Times New Roman"/>
          <w:sz w:val="20"/>
          <w:szCs w:val="20"/>
        </w:rPr>
        <w:br w:type="textWrapping" w:clear="all"/>
      </w:r>
      <w:r>
        <w:rPr>
          <w:rFonts w:ascii="Times New Roman" w:hAnsi="Times New Roman"/>
          <w:sz w:val="20"/>
          <w:szCs w:val="20"/>
        </w:rPr>
        <w:t xml:space="preserve">за соблюдением обязательных требований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</w:rPr>
      </w:r>
      <w:r/>
    </w:p>
    <w:p>
      <w:pPr>
        <w:pStyle w:val="641"/>
        <w:ind w:right="-120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41"/>
        <w:contextualSpacing/>
        <w:ind w:right="-119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Даты и время начала и завершения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 xml:space="preserve">:</w:t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час._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мин."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"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г.</w:t>
      </w:r>
      <w:r/>
    </w:p>
    <w:p>
      <w:pPr>
        <w:pStyle w:val="641"/>
        <w:contextualSpacing/>
        <w:ind w:right="-119"/>
        <w:jc w:val="both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час.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мин."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"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contextualSpacing/>
        <w:ind w:right="-119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4. Сведения об </w:t>
      </w:r>
      <w:r>
        <w:rPr>
          <w:rFonts w:ascii="Times New Roman" w:hAnsi="Times New Roman"/>
          <w:spacing w:val="-2"/>
          <w:sz w:val="24"/>
          <w:szCs w:val="24"/>
        </w:rPr>
        <w:t xml:space="preserve">объекте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pacing w:val="-2"/>
          <w:sz w:val="24"/>
          <w:szCs w:val="24"/>
        </w:rPr>
        <w:t xml:space="preserve">: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_________</w:t>
      </w:r>
      <w:r>
        <w:rPr>
          <w:rFonts w:ascii="Times New Roman" w:hAnsi="Times New Roman"/>
          <w:spacing w:val="-2"/>
          <w:sz w:val="24"/>
          <w:szCs w:val="24"/>
        </w:rPr>
        <w:t xml:space="preserve">_____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</w:r>
      <w:r/>
    </w:p>
    <w:p>
      <w:pPr>
        <w:pStyle w:val="641"/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(указываются </w:t>
      </w:r>
      <w:r>
        <w:rPr>
          <w:rFonts w:ascii="Times New Roman" w:hAnsi="Times New Roman"/>
          <w:spacing w:val="-1"/>
          <w:sz w:val="20"/>
          <w:szCs w:val="20"/>
        </w:rPr>
        <w:t xml:space="preserve">объект, его </w:t>
      </w:r>
      <w:r>
        <w:rPr>
          <w:rFonts w:ascii="Times New Roman" w:hAnsi="Times New Roman"/>
          <w:spacing w:val="-1"/>
          <w:sz w:val="20"/>
          <w:szCs w:val="20"/>
        </w:rPr>
        <w:t xml:space="preserve">адрес, а при отсутствии адреса иное описание местоположения </w:t>
      </w:r>
      <w:r>
        <w:rPr>
          <w:rFonts w:ascii="Times New Roman" w:hAnsi="Times New Roman"/>
          <w:spacing w:val="-1"/>
          <w:sz w:val="20"/>
          <w:szCs w:val="20"/>
        </w:rPr>
        <w:t xml:space="preserve">объекта</w:t>
      </w:r>
      <w:r>
        <w:rPr>
          <w:rFonts w:ascii="Times New Roman" w:hAnsi="Times New Roman"/>
          <w:sz w:val="20"/>
          <w:szCs w:val="20"/>
        </w:rPr>
        <w:t xml:space="preserve">, кадастровый </w:t>
      </w:r>
      <w:r>
        <w:rPr>
          <w:rFonts w:ascii="Times New Roman" w:hAnsi="Times New Roman"/>
          <w:sz w:val="20"/>
          <w:szCs w:val="20"/>
        </w:rPr>
        <w:t xml:space="preserve">номер</w:t>
      </w:r>
      <w:r>
        <w:rPr>
          <w:rFonts w:ascii="Times New Roman" w:hAnsi="Times New Roman"/>
          <w:sz w:val="20"/>
          <w:szCs w:val="20"/>
        </w:rPr>
        <w:t xml:space="preserve">, категория</w:t>
      </w:r>
      <w:r>
        <w:rPr>
          <w:rFonts w:ascii="Times New Roman" w:hAnsi="Times New Roman"/>
          <w:sz w:val="20"/>
          <w:szCs w:val="20"/>
        </w:rPr>
        <w:t xml:space="preserve"> и вид разрешенного использования земельного участка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>
        <w:rPr>
          <w:rFonts w:ascii="Times New Roman" w:hAnsi="Times New Roman"/>
          <w:sz w:val="20"/>
          <w:szCs w:val="20"/>
        </w:rPr>
        <w:t xml:space="preserve">, его площадь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641"/>
        <w:ind w:right="-120"/>
        <w:jc w:val="both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41"/>
        <w:ind w:right="-120"/>
        <w:spacing w:after="0" w:line="230" w:lineRule="exact"/>
        <w:shd w:val="clear" w:color="auto" w:fill="ffffff"/>
        <w:widowControl w:val="off"/>
        <w:rPr>
          <w:rFonts w:ascii="Times New Roman" w:hAnsi="Times New Roman"/>
        </w:rPr>
        <w:pBdr>
          <w:bottom w:val="single" w:color="000000" w:sz="4" w:space="1"/>
        </w:pBd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 ходе наблюдения за соблюдением обязательных требов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аний были изучены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641"/>
        <w:ind w:right="-120"/>
        <w:jc w:val="center"/>
        <w:spacing w:after="0" w:line="230" w:lineRule="exact"/>
        <w:shd w:val="clear" w:color="auto" w:fill="ffffff"/>
        <w:widowControl w:val="off"/>
        <w:tabs>
          <w:tab w:val="left" w:pos="8885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указывается информация, данные, сведения</w:t>
      </w:r>
      <w:r>
        <w:rPr>
          <w:rFonts w:ascii="Times New Roman" w:hAnsi="Times New Roman"/>
          <w:spacing w:val="-1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641"/>
        <w:ind w:right="-120"/>
        <w:jc w:val="both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4"/>
          <w:szCs w:val="24"/>
        </w:rPr>
        <w:t xml:space="preserve">6. Сведения о результатах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pStyle w:val="761"/>
        <w:ind w:left="0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firstLine="547"/>
        <w:jc w:val="center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(указываются выводы по результатам проведения </w:t>
      </w:r>
      <w:r>
        <w:rPr>
          <w:rFonts w:ascii="Times New Roman" w:hAnsi="Times New Roman"/>
          <w:sz w:val="18"/>
          <w:szCs w:val="18"/>
        </w:rPr>
        <w:t xml:space="preserve">наблюдения за соблюдением обязательных требований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)</w:t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1) вывод о выявлении фактов причинения вреда (ущерба) или возникновения угрозы причинения вреда (ущерба) охраняемым законом ценностям;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3) вывод об отсутствии нарушений обязательных требований.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7. Перечень прилагаемых к настоящему акту материалов и документов, связанных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с результатами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</w:t>
      </w:r>
      <w:r>
        <w:rPr>
          <w:rFonts w:ascii="Times New Roman" w:hAnsi="Times New Roman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pacing w:val="-12"/>
          <w:sz w:val="24"/>
          <w:szCs w:val="24"/>
        </w:rPr>
      </w:r>
      <w:r/>
    </w:p>
    <w:p>
      <w:pPr>
        <w:pStyle w:val="641"/>
        <w:ind w:left="720"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</w:r>
      <w:r/>
    </w:p>
    <w:p>
      <w:pPr>
        <w:pStyle w:val="641"/>
        <w:ind w:left="720"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</w:r>
      <w:r/>
    </w:p>
    <w:p>
      <w:pPr>
        <w:pStyle w:val="641"/>
        <w:jc w:val="both"/>
        <w:spacing w:after="0" w:line="259" w:lineRule="atLeast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8.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Предлагается принять следующее решение: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641"/>
        <w:jc w:val="center"/>
        <w:spacing w:after="0" w:line="259" w:lineRule="atLeast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_________________________________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641"/>
        <w:ind w:firstLine="547"/>
        <w:jc w:val="center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(указывается решение)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1) решение о проведении внепланового контрольного (надзорного) мероприятия в соответствии </w:t>
        <w:br w:type="textWrapping" w:clear="all"/>
        <w:t xml:space="preserve">со статьей 60 Федерального закона от 31.07.2020 № 248-ФЗ «О государственном контроле (надзоре) </w:t>
        <w:br w:type="textWrapping" w:clear="all"/>
        <w:t xml:space="preserve">и муниципальном контроле в Российской Федерации»;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2) решение об объявлении предостережения;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3) решение о выдаче предписания об устранении выявленных нарушений в п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firstLine="547"/>
        <w:jc w:val="both"/>
        <w:spacing w:after="0" w:line="216" w:lineRule="atLeast"/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4) решение, закрепленное в федеральном законе 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  <w:t xml:space="preserve">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  <w:r>
        <w:rPr>
          <w:rFonts w:ascii="Times New Roman" w:hAnsi="Times New Roman" w:eastAsia="Times New Roman"/>
          <w:color w:val="000000"/>
          <w:sz w:val="18"/>
          <w:szCs w:val="18"/>
          <w:lang w:eastAsia="ru-RU"/>
        </w:rPr>
      </w:r>
      <w:r/>
    </w:p>
    <w:p>
      <w:pPr>
        <w:pStyle w:val="641"/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</w:t>
      </w:r>
      <w:r>
        <w:rPr>
          <w:rFonts w:ascii="Times New Roman" w:hAnsi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/>
          <w:sz w:val="24"/>
          <w:szCs w:val="24"/>
          <w:u w:val="single"/>
        </w:rPr>
      </w:r>
      <w:r/>
    </w:p>
    <w:p>
      <w:pPr>
        <w:pStyle w:val="641"/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(структурное подразделение органа муниципального земельного контроля, уполномоченное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на исполнение муниципальной функции), проводивших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аблюдени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земельного(-ых) участка(-ов):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1"/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41"/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__________________     </w:t>
      </w: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лица)</w:t>
      </w:r>
      <w:r>
        <w:rPr>
          <w:rFonts w:ascii="Times New Roman" w:hAnsi="Times New Roman" w:cs="Arial"/>
          <w:sz w:val="20"/>
          <w:szCs w:val="20"/>
        </w:rPr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 xml:space="preserve">  </w:t>
      </w:r>
      <w:r>
        <w:rPr>
          <w:rFonts w:ascii="Times New Roman" w:hAnsi="Times New Roman" w:cs="Arial"/>
          <w:sz w:val="20"/>
          <w:szCs w:val="20"/>
        </w:rPr>
        <w:t xml:space="preserve">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</w:t>
      </w:r>
      <w:r>
        <w:rPr>
          <w:rFonts w:ascii="Times New Roman" w:hAnsi="Times New Roman"/>
          <w:spacing w:val="-1"/>
          <w:sz w:val="20"/>
          <w:szCs w:val="20"/>
        </w:rPr>
        <w:t xml:space="preserve"> (расшифровка подписи)</w:t>
      </w:r>
      <w:r>
        <w:rPr>
          <w:rFonts w:ascii="Times New Roman" w:hAnsi="Times New Roman"/>
        </w:rPr>
      </w:r>
      <w:r/>
    </w:p>
    <w:p>
      <w:pPr>
        <w:pStyle w:val="641"/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__________________    </w:t>
      </w: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/>
        </w:rPr>
      </w:r>
      <w:r/>
    </w:p>
    <w:p>
      <w:pPr>
        <w:pStyle w:val="641"/>
        <w:ind w:right="-120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лица)</w:t>
      </w:r>
      <w:r>
        <w:rPr>
          <w:rFonts w:ascii="Times New Roman" w:hAnsi="Times New Roman" w:cs="Arial"/>
          <w:sz w:val="20"/>
          <w:szCs w:val="20"/>
        </w:rPr>
        <w:t xml:space="preserve">                     </w:t>
      </w:r>
      <w:r>
        <w:rPr>
          <w:rFonts w:ascii="Times New Roman" w:hAnsi="Times New Roman" w:cs="Arial"/>
          <w:sz w:val="20"/>
          <w:szCs w:val="20"/>
        </w:rPr>
        <w:t xml:space="preserve">  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</w:t>
      </w:r>
      <w:r>
        <w:rPr>
          <w:rFonts w:ascii="Times New Roman" w:hAnsi="Times New Roman"/>
          <w:spacing w:val="-1"/>
          <w:sz w:val="20"/>
          <w:szCs w:val="20"/>
        </w:rPr>
        <w:t xml:space="preserve">  (расшифровка подписи)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996" w:bottom="36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Lohit Devanagari">
    <w:panose1 w:val="02000603000000000000"/>
  </w:font>
  <w:font w:name="OpenSymbol">
    <w:panose1 w:val="05010000000000000000"/>
  </w:font>
  <w:font w:name="Noto Sans CJK SC Regular">
    <w:panose1 w:val="020B0502040504020204"/>
  </w:font>
  <w:font w:name="Arial">
    <w:panose1 w:val="020B0604020202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right"/>
    </w:pPr>
    <w:r/>
    <w:r/>
  </w:p>
  <w:p>
    <w:pPr>
      <w:pStyle w:val="7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>
      <w:tab/>
      <w:tab/>
      <w:tab/>
    </w:r>
    <w:r/>
  </w:p>
  <w:p>
    <w:pPr>
      <w:pStyle w:val="759"/>
    </w:pPr>
    <w:r>
      <w:tab/>
      <w:tab/>
    </w:r>
    <w:r/>
  </w:p>
  <w:p>
    <w:pPr>
      <w:pStyle w:val="7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41"/>
        <w:ind w:left="720" w:hanging="360"/>
        <w:tabs>
          <w:tab w:val="num" w:pos="72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◦"/>
      <w:lvlJc w:val="left"/>
      <w:pPr>
        <w:pStyle w:val="641"/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pStyle w:val="641"/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pStyle w:val="641"/>
        <w:ind w:left="1800" w:hanging="360"/>
        <w:tabs>
          <w:tab w:val="num" w:pos="1800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◦"/>
      <w:lvlJc w:val="left"/>
      <w:pPr>
        <w:pStyle w:val="641"/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pStyle w:val="641"/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pStyle w:val="641"/>
        <w:ind w:left="2880" w:hanging="360"/>
        <w:tabs>
          <w:tab w:val="num" w:pos="2880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◦"/>
      <w:lvlJc w:val="left"/>
      <w:pPr>
        <w:pStyle w:val="641"/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pStyle w:val="641"/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1"/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isLgl w:val="false"/>
      <w:suff w:val="tab"/>
      <w:lvlText w:val="%2."/>
      <w:lvlJc w:val="left"/>
      <w:pPr>
        <w:pStyle w:val="641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41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1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41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41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1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41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41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41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1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1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1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1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1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1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1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1"/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1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1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1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2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3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pStyle w:val="641"/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1"/>
    <w:next w:val="64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1"/>
    <w:next w:val="64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1"/>
    <w:next w:val="64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1"/>
    <w:next w:val="64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1"/>
    <w:next w:val="64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1"/>
    <w:next w:val="64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1"/>
    <w:next w:val="64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1"/>
    <w:next w:val="64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1"/>
    <w:next w:val="64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1"/>
    <w:next w:val="64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41"/>
    <w:next w:val="64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41"/>
    <w:next w:val="64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1"/>
    <w:next w:val="64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4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4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next w:val="641"/>
    <w:link w:val="641"/>
    <w:qFormat/>
    <w:pPr>
      <w:spacing w:after="160" w:line="259" w:lineRule="auto"/>
    </w:pPr>
    <w:rPr>
      <w:color w:val="00000a"/>
      <w:sz w:val="22"/>
      <w:szCs w:val="22"/>
      <w:lang w:val="ru-RU" w:eastAsia="en-US" w:bidi="ar-SA"/>
    </w:rPr>
  </w:style>
  <w:style w:type="character" w:styleId="642">
    <w:name w:val="Основной шрифт абзаца"/>
    <w:next w:val="642"/>
    <w:link w:val="641"/>
    <w:uiPriority w:val="1"/>
    <w:semiHidden/>
    <w:unhideWhenUsed/>
  </w:style>
  <w:style w:type="table" w:styleId="643">
    <w:name w:val="Обычная таблица"/>
    <w:next w:val="643"/>
    <w:link w:val="641"/>
    <w:uiPriority w:val="99"/>
    <w:semiHidden/>
    <w:unhideWhenUsed/>
    <w:tblPr/>
  </w:style>
  <w:style w:type="numbering" w:styleId="644">
    <w:name w:val="Нет списка"/>
    <w:next w:val="644"/>
    <w:link w:val="641"/>
    <w:uiPriority w:val="99"/>
    <w:semiHidden/>
    <w:unhideWhenUsed/>
  </w:style>
  <w:style w:type="character" w:styleId="645">
    <w:name w:val="ListLabel 1"/>
    <w:next w:val="645"/>
    <w:link w:val="641"/>
    <w:qFormat/>
    <w:rPr>
      <w:rFonts w:ascii="Times New Roman" w:hAnsi="Times New Roman" w:cs="Times New Roman"/>
      <w:sz w:val="24"/>
    </w:rPr>
  </w:style>
  <w:style w:type="character" w:styleId="646">
    <w:name w:val="ListLabel 2"/>
    <w:next w:val="646"/>
    <w:link w:val="641"/>
    <w:qFormat/>
    <w:rPr>
      <w:rFonts w:cs="Times New Roman"/>
      <w:sz w:val="24"/>
    </w:rPr>
  </w:style>
  <w:style w:type="character" w:styleId="647">
    <w:name w:val="ListLabel 3"/>
    <w:next w:val="647"/>
    <w:link w:val="641"/>
    <w:qFormat/>
    <w:rPr>
      <w:rFonts w:cs="Times New Roman"/>
      <w:sz w:val="24"/>
    </w:rPr>
  </w:style>
  <w:style w:type="character" w:styleId="648">
    <w:name w:val="ListLabel 4"/>
    <w:next w:val="648"/>
    <w:link w:val="641"/>
    <w:qFormat/>
    <w:rPr>
      <w:rFonts w:cs="Times New Roman"/>
      <w:sz w:val="24"/>
    </w:rPr>
  </w:style>
  <w:style w:type="character" w:styleId="649">
    <w:name w:val="Исходный текст"/>
    <w:next w:val="649"/>
    <w:link w:val="641"/>
    <w:qFormat/>
    <w:rPr>
      <w:rFonts w:ascii="Liberation Mono" w:hAnsi="Liberation Mono" w:eastAsia="Liberation Mono" w:cs="Liberation Mono"/>
    </w:rPr>
  </w:style>
  <w:style w:type="character" w:styleId="650">
    <w:name w:val="ListLabel 5"/>
    <w:next w:val="650"/>
    <w:link w:val="641"/>
    <w:qFormat/>
    <w:rPr>
      <w:rFonts w:cs="Times New Roman"/>
      <w:sz w:val="24"/>
    </w:rPr>
  </w:style>
  <w:style w:type="character" w:styleId="651">
    <w:name w:val="Цитата1"/>
    <w:next w:val="651"/>
    <w:link w:val="641"/>
    <w:qFormat/>
    <w:rPr>
      <w:i/>
      <w:iCs/>
    </w:rPr>
  </w:style>
  <w:style w:type="character" w:styleId="652">
    <w:name w:val="ListLabel 6"/>
    <w:next w:val="652"/>
    <w:link w:val="641"/>
    <w:qFormat/>
    <w:rPr>
      <w:rFonts w:ascii="Times New Roman" w:hAnsi="Times New Roman" w:cs="Times New Roman"/>
      <w:sz w:val="24"/>
    </w:rPr>
  </w:style>
  <w:style w:type="character" w:styleId="653">
    <w:name w:val="ListLabel 7"/>
    <w:next w:val="653"/>
    <w:link w:val="641"/>
    <w:qFormat/>
    <w:rPr>
      <w:rFonts w:ascii="Times New Roman" w:hAnsi="Times New Roman" w:cs="Times New Roman"/>
      <w:sz w:val="24"/>
    </w:rPr>
  </w:style>
  <w:style w:type="character" w:styleId="654">
    <w:name w:val="ListLabel 8"/>
    <w:next w:val="654"/>
    <w:link w:val="641"/>
    <w:qFormat/>
    <w:rPr>
      <w:rFonts w:ascii="Times New Roman" w:hAnsi="Times New Roman" w:cs="Times New Roman"/>
      <w:sz w:val="24"/>
    </w:rPr>
  </w:style>
  <w:style w:type="character" w:styleId="655">
    <w:name w:val="ListLabel 9"/>
    <w:next w:val="655"/>
    <w:link w:val="641"/>
    <w:qFormat/>
    <w:rPr>
      <w:rFonts w:ascii="Times New Roman" w:hAnsi="Times New Roman" w:cs="Times New Roman"/>
      <w:sz w:val="24"/>
    </w:rPr>
  </w:style>
  <w:style w:type="character" w:styleId="656">
    <w:name w:val="ListLabel 10"/>
    <w:next w:val="656"/>
    <w:link w:val="641"/>
    <w:qFormat/>
    <w:rPr>
      <w:rFonts w:ascii="Times New Roman" w:hAnsi="Times New Roman" w:cs="Times New Roman"/>
      <w:sz w:val="24"/>
    </w:rPr>
  </w:style>
  <w:style w:type="character" w:styleId="657">
    <w:name w:val="ListLabel 11"/>
    <w:next w:val="657"/>
    <w:link w:val="641"/>
    <w:qFormat/>
    <w:rPr>
      <w:rFonts w:ascii="Times New Roman" w:hAnsi="Times New Roman" w:cs="Times New Roman"/>
      <w:sz w:val="24"/>
    </w:rPr>
  </w:style>
  <w:style w:type="character" w:styleId="658">
    <w:name w:val="Маркеры списка"/>
    <w:next w:val="658"/>
    <w:link w:val="641"/>
    <w:qFormat/>
    <w:rPr>
      <w:rFonts w:ascii="OpenSymbol" w:hAnsi="OpenSymbol" w:eastAsia="OpenSymbol" w:cs="OpenSymbol"/>
    </w:rPr>
  </w:style>
  <w:style w:type="character" w:styleId="659">
    <w:name w:val="ListLabel 12"/>
    <w:next w:val="659"/>
    <w:link w:val="641"/>
    <w:qFormat/>
    <w:rPr>
      <w:rFonts w:ascii="Times New Roman" w:hAnsi="Times New Roman" w:cs="Times New Roman"/>
      <w:sz w:val="24"/>
    </w:rPr>
  </w:style>
  <w:style w:type="character" w:styleId="660">
    <w:name w:val="ListLabel 13"/>
    <w:next w:val="660"/>
    <w:link w:val="641"/>
    <w:qFormat/>
    <w:rPr>
      <w:rFonts w:cs="OpenSymbol"/>
    </w:rPr>
  </w:style>
  <w:style w:type="character" w:styleId="661">
    <w:name w:val="ListLabel 14"/>
    <w:next w:val="661"/>
    <w:link w:val="641"/>
    <w:qFormat/>
    <w:rPr>
      <w:rFonts w:cs="OpenSymbol"/>
    </w:rPr>
  </w:style>
  <w:style w:type="character" w:styleId="662">
    <w:name w:val="ListLabel 15"/>
    <w:next w:val="662"/>
    <w:link w:val="641"/>
    <w:qFormat/>
    <w:rPr>
      <w:rFonts w:cs="OpenSymbol"/>
    </w:rPr>
  </w:style>
  <w:style w:type="character" w:styleId="663">
    <w:name w:val="ListLabel 16"/>
    <w:next w:val="663"/>
    <w:link w:val="641"/>
    <w:qFormat/>
    <w:rPr>
      <w:rFonts w:cs="OpenSymbol"/>
    </w:rPr>
  </w:style>
  <w:style w:type="character" w:styleId="664">
    <w:name w:val="ListLabel 17"/>
    <w:next w:val="664"/>
    <w:link w:val="641"/>
    <w:qFormat/>
    <w:rPr>
      <w:rFonts w:cs="OpenSymbol"/>
    </w:rPr>
  </w:style>
  <w:style w:type="character" w:styleId="665">
    <w:name w:val="ListLabel 18"/>
    <w:next w:val="665"/>
    <w:link w:val="641"/>
    <w:qFormat/>
    <w:rPr>
      <w:rFonts w:cs="OpenSymbol"/>
    </w:rPr>
  </w:style>
  <w:style w:type="character" w:styleId="666">
    <w:name w:val="ListLabel 19"/>
    <w:next w:val="666"/>
    <w:link w:val="641"/>
    <w:qFormat/>
    <w:rPr>
      <w:rFonts w:cs="OpenSymbol"/>
    </w:rPr>
  </w:style>
  <w:style w:type="character" w:styleId="667">
    <w:name w:val="ListLabel 20"/>
    <w:next w:val="667"/>
    <w:link w:val="641"/>
    <w:qFormat/>
    <w:rPr>
      <w:rFonts w:cs="OpenSymbol"/>
    </w:rPr>
  </w:style>
  <w:style w:type="character" w:styleId="668">
    <w:name w:val="ListLabel 21"/>
    <w:next w:val="668"/>
    <w:link w:val="641"/>
    <w:qFormat/>
    <w:rPr>
      <w:rFonts w:cs="OpenSymbol"/>
    </w:rPr>
  </w:style>
  <w:style w:type="character" w:styleId="669">
    <w:name w:val="ListLabel 22"/>
    <w:next w:val="669"/>
    <w:link w:val="641"/>
    <w:qFormat/>
    <w:rPr>
      <w:rFonts w:ascii="Times New Roman" w:hAnsi="Times New Roman" w:cs="Times New Roman"/>
      <w:sz w:val="24"/>
    </w:rPr>
  </w:style>
  <w:style w:type="character" w:styleId="670">
    <w:name w:val="ListLabel 23"/>
    <w:next w:val="670"/>
    <w:link w:val="641"/>
    <w:qFormat/>
    <w:rPr>
      <w:rFonts w:cs="OpenSymbol"/>
    </w:rPr>
  </w:style>
  <w:style w:type="character" w:styleId="671">
    <w:name w:val="ListLabel 24"/>
    <w:next w:val="671"/>
    <w:link w:val="641"/>
    <w:qFormat/>
    <w:rPr>
      <w:rFonts w:cs="OpenSymbol"/>
    </w:rPr>
  </w:style>
  <w:style w:type="character" w:styleId="672">
    <w:name w:val="ListLabel 25"/>
    <w:next w:val="672"/>
    <w:link w:val="641"/>
    <w:qFormat/>
    <w:rPr>
      <w:rFonts w:cs="OpenSymbol"/>
    </w:rPr>
  </w:style>
  <w:style w:type="character" w:styleId="673">
    <w:name w:val="ListLabel 26"/>
    <w:next w:val="673"/>
    <w:link w:val="641"/>
    <w:qFormat/>
    <w:rPr>
      <w:rFonts w:cs="OpenSymbol"/>
    </w:rPr>
  </w:style>
  <w:style w:type="character" w:styleId="674">
    <w:name w:val="ListLabel 27"/>
    <w:next w:val="674"/>
    <w:link w:val="641"/>
    <w:qFormat/>
    <w:rPr>
      <w:rFonts w:cs="OpenSymbol"/>
    </w:rPr>
  </w:style>
  <w:style w:type="character" w:styleId="675">
    <w:name w:val="ListLabel 28"/>
    <w:next w:val="675"/>
    <w:link w:val="641"/>
    <w:qFormat/>
    <w:rPr>
      <w:rFonts w:cs="OpenSymbol"/>
    </w:rPr>
  </w:style>
  <w:style w:type="character" w:styleId="676">
    <w:name w:val="ListLabel 29"/>
    <w:next w:val="676"/>
    <w:link w:val="641"/>
    <w:qFormat/>
    <w:rPr>
      <w:rFonts w:cs="OpenSymbol"/>
    </w:rPr>
  </w:style>
  <w:style w:type="character" w:styleId="677">
    <w:name w:val="ListLabel 30"/>
    <w:next w:val="677"/>
    <w:link w:val="641"/>
    <w:qFormat/>
    <w:rPr>
      <w:rFonts w:cs="OpenSymbol"/>
    </w:rPr>
  </w:style>
  <w:style w:type="character" w:styleId="678">
    <w:name w:val="ListLabel 31"/>
    <w:next w:val="678"/>
    <w:link w:val="641"/>
    <w:qFormat/>
    <w:rPr>
      <w:rFonts w:cs="OpenSymbol"/>
    </w:rPr>
  </w:style>
  <w:style w:type="character" w:styleId="679">
    <w:name w:val="ListLabel 32"/>
    <w:next w:val="679"/>
    <w:link w:val="641"/>
    <w:qFormat/>
    <w:rPr>
      <w:rFonts w:ascii="Times New Roman" w:hAnsi="Times New Roman" w:cs="Times New Roman"/>
      <w:sz w:val="24"/>
    </w:rPr>
  </w:style>
  <w:style w:type="character" w:styleId="680">
    <w:name w:val="ListLabel 33"/>
    <w:next w:val="680"/>
    <w:link w:val="641"/>
    <w:qFormat/>
    <w:rPr>
      <w:rFonts w:cs="OpenSymbol"/>
    </w:rPr>
  </w:style>
  <w:style w:type="character" w:styleId="681">
    <w:name w:val="ListLabel 34"/>
    <w:next w:val="681"/>
    <w:link w:val="641"/>
    <w:qFormat/>
    <w:rPr>
      <w:rFonts w:cs="OpenSymbol"/>
    </w:rPr>
  </w:style>
  <w:style w:type="character" w:styleId="682">
    <w:name w:val="ListLabel 35"/>
    <w:next w:val="682"/>
    <w:link w:val="641"/>
    <w:qFormat/>
    <w:rPr>
      <w:rFonts w:cs="OpenSymbol"/>
    </w:rPr>
  </w:style>
  <w:style w:type="character" w:styleId="683">
    <w:name w:val="ListLabel 36"/>
    <w:next w:val="683"/>
    <w:link w:val="641"/>
    <w:qFormat/>
    <w:rPr>
      <w:rFonts w:cs="OpenSymbol"/>
    </w:rPr>
  </w:style>
  <w:style w:type="character" w:styleId="684">
    <w:name w:val="ListLabel 37"/>
    <w:next w:val="684"/>
    <w:link w:val="641"/>
    <w:qFormat/>
    <w:rPr>
      <w:rFonts w:cs="OpenSymbol"/>
    </w:rPr>
  </w:style>
  <w:style w:type="character" w:styleId="685">
    <w:name w:val="ListLabel 38"/>
    <w:next w:val="685"/>
    <w:link w:val="641"/>
    <w:qFormat/>
    <w:rPr>
      <w:rFonts w:cs="OpenSymbol"/>
    </w:rPr>
  </w:style>
  <w:style w:type="character" w:styleId="686">
    <w:name w:val="ListLabel 39"/>
    <w:next w:val="686"/>
    <w:link w:val="641"/>
    <w:qFormat/>
    <w:rPr>
      <w:rFonts w:cs="OpenSymbol"/>
    </w:rPr>
  </w:style>
  <w:style w:type="character" w:styleId="687">
    <w:name w:val="ListLabel 40"/>
    <w:next w:val="687"/>
    <w:link w:val="641"/>
    <w:qFormat/>
    <w:rPr>
      <w:rFonts w:cs="OpenSymbol"/>
    </w:rPr>
  </w:style>
  <w:style w:type="character" w:styleId="688">
    <w:name w:val="ListLabel 41"/>
    <w:next w:val="688"/>
    <w:link w:val="641"/>
    <w:qFormat/>
    <w:rPr>
      <w:rFonts w:cs="OpenSymbol"/>
    </w:rPr>
  </w:style>
  <w:style w:type="character" w:styleId="689">
    <w:name w:val="ListLabel 42"/>
    <w:next w:val="689"/>
    <w:link w:val="641"/>
    <w:qFormat/>
    <w:rPr>
      <w:rFonts w:ascii="Times New Roman" w:hAnsi="Times New Roman" w:cs="Times New Roman"/>
      <w:sz w:val="24"/>
    </w:rPr>
  </w:style>
  <w:style w:type="character" w:styleId="690">
    <w:name w:val="ListLabel 43"/>
    <w:next w:val="690"/>
    <w:link w:val="641"/>
    <w:qFormat/>
    <w:rPr>
      <w:rFonts w:cs="OpenSymbol"/>
    </w:rPr>
  </w:style>
  <w:style w:type="character" w:styleId="691">
    <w:name w:val="ListLabel 44"/>
    <w:next w:val="691"/>
    <w:link w:val="641"/>
    <w:qFormat/>
    <w:rPr>
      <w:rFonts w:cs="OpenSymbol"/>
    </w:rPr>
  </w:style>
  <w:style w:type="character" w:styleId="692">
    <w:name w:val="ListLabel 45"/>
    <w:next w:val="692"/>
    <w:link w:val="641"/>
    <w:qFormat/>
    <w:rPr>
      <w:rFonts w:cs="OpenSymbol"/>
    </w:rPr>
  </w:style>
  <w:style w:type="character" w:styleId="693">
    <w:name w:val="ListLabel 46"/>
    <w:next w:val="693"/>
    <w:link w:val="641"/>
    <w:qFormat/>
    <w:rPr>
      <w:rFonts w:cs="OpenSymbol"/>
    </w:rPr>
  </w:style>
  <w:style w:type="character" w:styleId="694">
    <w:name w:val="ListLabel 47"/>
    <w:next w:val="694"/>
    <w:link w:val="641"/>
    <w:qFormat/>
    <w:rPr>
      <w:rFonts w:cs="OpenSymbol"/>
    </w:rPr>
  </w:style>
  <w:style w:type="character" w:styleId="695">
    <w:name w:val="ListLabel 48"/>
    <w:next w:val="695"/>
    <w:link w:val="641"/>
    <w:qFormat/>
    <w:rPr>
      <w:rFonts w:cs="OpenSymbol"/>
    </w:rPr>
  </w:style>
  <w:style w:type="character" w:styleId="696">
    <w:name w:val="ListLabel 49"/>
    <w:next w:val="696"/>
    <w:link w:val="641"/>
    <w:qFormat/>
    <w:rPr>
      <w:rFonts w:cs="OpenSymbol"/>
    </w:rPr>
  </w:style>
  <w:style w:type="character" w:styleId="697">
    <w:name w:val="ListLabel 50"/>
    <w:next w:val="697"/>
    <w:link w:val="641"/>
    <w:qFormat/>
    <w:rPr>
      <w:rFonts w:cs="OpenSymbol"/>
    </w:rPr>
  </w:style>
  <w:style w:type="character" w:styleId="698">
    <w:name w:val="ListLabel 51"/>
    <w:next w:val="698"/>
    <w:link w:val="641"/>
    <w:qFormat/>
    <w:rPr>
      <w:rFonts w:cs="OpenSymbol"/>
    </w:rPr>
  </w:style>
  <w:style w:type="character" w:styleId="699">
    <w:name w:val="ListLabel 52"/>
    <w:next w:val="699"/>
    <w:link w:val="641"/>
    <w:qFormat/>
    <w:rPr>
      <w:rFonts w:ascii="Times New Roman" w:hAnsi="Times New Roman" w:cs="Times New Roman"/>
      <w:sz w:val="24"/>
    </w:rPr>
  </w:style>
  <w:style w:type="character" w:styleId="700">
    <w:name w:val="ListLabel 53"/>
    <w:next w:val="700"/>
    <w:link w:val="641"/>
    <w:qFormat/>
    <w:rPr>
      <w:rFonts w:cs="OpenSymbol"/>
    </w:rPr>
  </w:style>
  <w:style w:type="character" w:styleId="701">
    <w:name w:val="ListLabel 54"/>
    <w:next w:val="701"/>
    <w:link w:val="641"/>
    <w:qFormat/>
    <w:rPr>
      <w:rFonts w:cs="OpenSymbol"/>
    </w:rPr>
  </w:style>
  <w:style w:type="character" w:styleId="702">
    <w:name w:val="ListLabel 55"/>
    <w:next w:val="702"/>
    <w:link w:val="641"/>
    <w:qFormat/>
    <w:rPr>
      <w:rFonts w:cs="OpenSymbol"/>
    </w:rPr>
  </w:style>
  <w:style w:type="character" w:styleId="703">
    <w:name w:val="ListLabel 56"/>
    <w:next w:val="703"/>
    <w:link w:val="641"/>
    <w:qFormat/>
    <w:rPr>
      <w:rFonts w:cs="OpenSymbol"/>
    </w:rPr>
  </w:style>
  <w:style w:type="character" w:styleId="704">
    <w:name w:val="ListLabel 57"/>
    <w:next w:val="704"/>
    <w:link w:val="641"/>
    <w:qFormat/>
    <w:rPr>
      <w:rFonts w:cs="OpenSymbol"/>
    </w:rPr>
  </w:style>
  <w:style w:type="character" w:styleId="705">
    <w:name w:val="ListLabel 58"/>
    <w:next w:val="705"/>
    <w:link w:val="641"/>
    <w:qFormat/>
    <w:rPr>
      <w:rFonts w:cs="OpenSymbol"/>
    </w:rPr>
  </w:style>
  <w:style w:type="character" w:styleId="706">
    <w:name w:val="ListLabel 59"/>
    <w:next w:val="706"/>
    <w:link w:val="641"/>
    <w:qFormat/>
    <w:rPr>
      <w:rFonts w:cs="OpenSymbol"/>
    </w:rPr>
  </w:style>
  <w:style w:type="character" w:styleId="707">
    <w:name w:val="ListLabel 60"/>
    <w:next w:val="707"/>
    <w:link w:val="641"/>
    <w:qFormat/>
    <w:rPr>
      <w:rFonts w:cs="OpenSymbol"/>
    </w:rPr>
  </w:style>
  <w:style w:type="character" w:styleId="708">
    <w:name w:val="ListLabel 61"/>
    <w:next w:val="708"/>
    <w:link w:val="641"/>
    <w:qFormat/>
    <w:rPr>
      <w:rFonts w:cs="OpenSymbol"/>
    </w:rPr>
  </w:style>
  <w:style w:type="character" w:styleId="709">
    <w:name w:val="ListLabel 62"/>
    <w:next w:val="709"/>
    <w:link w:val="641"/>
    <w:qFormat/>
    <w:rPr>
      <w:rFonts w:ascii="Times New Roman" w:hAnsi="Times New Roman" w:cs="Times New Roman"/>
      <w:sz w:val="24"/>
    </w:rPr>
  </w:style>
  <w:style w:type="character" w:styleId="710">
    <w:name w:val="ListLabel 63"/>
    <w:next w:val="710"/>
    <w:link w:val="641"/>
    <w:qFormat/>
    <w:rPr>
      <w:rFonts w:cs="OpenSymbol"/>
    </w:rPr>
  </w:style>
  <w:style w:type="character" w:styleId="711">
    <w:name w:val="ListLabel 64"/>
    <w:next w:val="711"/>
    <w:link w:val="641"/>
    <w:qFormat/>
    <w:rPr>
      <w:rFonts w:cs="OpenSymbol"/>
    </w:rPr>
  </w:style>
  <w:style w:type="character" w:styleId="712">
    <w:name w:val="ListLabel 65"/>
    <w:next w:val="712"/>
    <w:link w:val="641"/>
    <w:qFormat/>
    <w:rPr>
      <w:rFonts w:cs="OpenSymbol"/>
    </w:rPr>
  </w:style>
  <w:style w:type="character" w:styleId="713">
    <w:name w:val="ListLabel 66"/>
    <w:next w:val="713"/>
    <w:link w:val="641"/>
    <w:qFormat/>
    <w:rPr>
      <w:rFonts w:cs="OpenSymbol"/>
    </w:rPr>
  </w:style>
  <w:style w:type="character" w:styleId="714">
    <w:name w:val="ListLabel 67"/>
    <w:next w:val="714"/>
    <w:link w:val="641"/>
    <w:qFormat/>
    <w:rPr>
      <w:rFonts w:cs="OpenSymbol"/>
    </w:rPr>
  </w:style>
  <w:style w:type="character" w:styleId="715">
    <w:name w:val="ListLabel 68"/>
    <w:next w:val="715"/>
    <w:link w:val="641"/>
    <w:qFormat/>
    <w:rPr>
      <w:rFonts w:cs="OpenSymbol"/>
    </w:rPr>
  </w:style>
  <w:style w:type="character" w:styleId="716">
    <w:name w:val="ListLabel 69"/>
    <w:next w:val="716"/>
    <w:link w:val="641"/>
    <w:qFormat/>
    <w:rPr>
      <w:rFonts w:cs="OpenSymbol"/>
    </w:rPr>
  </w:style>
  <w:style w:type="character" w:styleId="717">
    <w:name w:val="ListLabel 70"/>
    <w:next w:val="717"/>
    <w:link w:val="641"/>
    <w:qFormat/>
    <w:rPr>
      <w:rFonts w:cs="OpenSymbol"/>
    </w:rPr>
  </w:style>
  <w:style w:type="character" w:styleId="718">
    <w:name w:val="ListLabel 71"/>
    <w:next w:val="718"/>
    <w:link w:val="641"/>
    <w:qFormat/>
    <w:rPr>
      <w:rFonts w:cs="OpenSymbol"/>
    </w:rPr>
  </w:style>
  <w:style w:type="character" w:styleId="719">
    <w:name w:val="ListLabel 72"/>
    <w:next w:val="719"/>
    <w:link w:val="641"/>
    <w:qFormat/>
    <w:rPr>
      <w:rFonts w:ascii="Times New Roman" w:hAnsi="Times New Roman" w:cs="Times New Roman"/>
      <w:sz w:val="24"/>
    </w:rPr>
  </w:style>
  <w:style w:type="character" w:styleId="720">
    <w:name w:val="ListLabel 73"/>
    <w:next w:val="720"/>
    <w:link w:val="641"/>
    <w:qFormat/>
    <w:rPr>
      <w:rFonts w:cs="OpenSymbol"/>
    </w:rPr>
  </w:style>
  <w:style w:type="character" w:styleId="721">
    <w:name w:val="ListLabel 74"/>
    <w:next w:val="721"/>
    <w:link w:val="641"/>
    <w:qFormat/>
    <w:rPr>
      <w:rFonts w:cs="OpenSymbol"/>
    </w:rPr>
  </w:style>
  <w:style w:type="character" w:styleId="722">
    <w:name w:val="ListLabel 75"/>
    <w:next w:val="722"/>
    <w:link w:val="641"/>
    <w:qFormat/>
    <w:rPr>
      <w:rFonts w:cs="OpenSymbol"/>
    </w:rPr>
  </w:style>
  <w:style w:type="character" w:styleId="723">
    <w:name w:val="ListLabel 76"/>
    <w:next w:val="723"/>
    <w:link w:val="641"/>
    <w:qFormat/>
    <w:rPr>
      <w:rFonts w:cs="OpenSymbol"/>
    </w:rPr>
  </w:style>
  <w:style w:type="character" w:styleId="724">
    <w:name w:val="ListLabel 77"/>
    <w:next w:val="724"/>
    <w:link w:val="641"/>
    <w:qFormat/>
    <w:rPr>
      <w:rFonts w:cs="OpenSymbol"/>
    </w:rPr>
  </w:style>
  <w:style w:type="character" w:styleId="725">
    <w:name w:val="ListLabel 78"/>
    <w:next w:val="725"/>
    <w:link w:val="641"/>
    <w:qFormat/>
    <w:rPr>
      <w:rFonts w:cs="OpenSymbol"/>
    </w:rPr>
  </w:style>
  <w:style w:type="character" w:styleId="726">
    <w:name w:val="ListLabel 79"/>
    <w:next w:val="726"/>
    <w:link w:val="641"/>
    <w:qFormat/>
    <w:rPr>
      <w:rFonts w:cs="OpenSymbol"/>
    </w:rPr>
  </w:style>
  <w:style w:type="character" w:styleId="727">
    <w:name w:val="ListLabel 80"/>
    <w:next w:val="727"/>
    <w:link w:val="641"/>
    <w:qFormat/>
    <w:rPr>
      <w:rFonts w:cs="OpenSymbol"/>
    </w:rPr>
  </w:style>
  <w:style w:type="character" w:styleId="728">
    <w:name w:val="ListLabel 81"/>
    <w:next w:val="728"/>
    <w:link w:val="641"/>
    <w:qFormat/>
    <w:rPr>
      <w:rFonts w:cs="OpenSymbol"/>
    </w:rPr>
  </w:style>
  <w:style w:type="character" w:styleId="729">
    <w:name w:val="ListLabel 82"/>
    <w:next w:val="729"/>
    <w:link w:val="641"/>
    <w:qFormat/>
    <w:rPr>
      <w:rFonts w:ascii="Times New Roman" w:hAnsi="Times New Roman" w:cs="Times New Roman"/>
      <w:sz w:val="24"/>
    </w:rPr>
  </w:style>
  <w:style w:type="character" w:styleId="730">
    <w:name w:val="ListLabel 83"/>
    <w:next w:val="730"/>
    <w:link w:val="641"/>
    <w:qFormat/>
    <w:rPr>
      <w:rFonts w:cs="OpenSymbol"/>
    </w:rPr>
  </w:style>
  <w:style w:type="character" w:styleId="731">
    <w:name w:val="ListLabel 84"/>
    <w:next w:val="731"/>
    <w:link w:val="641"/>
    <w:qFormat/>
    <w:rPr>
      <w:rFonts w:cs="OpenSymbol"/>
    </w:rPr>
  </w:style>
  <w:style w:type="character" w:styleId="732">
    <w:name w:val="ListLabel 85"/>
    <w:next w:val="732"/>
    <w:link w:val="641"/>
    <w:qFormat/>
    <w:rPr>
      <w:rFonts w:cs="OpenSymbol"/>
    </w:rPr>
  </w:style>
  <w:style w:type="character" w:styleId="733">
    <w:name w:val="ListLabel 86"/>
    <w:next w:val="733"/>
    <w:link w:val="641"/>
    <w:qFormat/>
    <w:rPr>
      <w:rFonts w:cs="OpenSymbol"/>
    </w:rPr>
  </w:style>
  <w:style w:type="character" w:styleId="734">
    <w:name w:val="ListLabel 87"/>
    <w:next w:val="734"/>
    <w:link w:val="641"/>
    <w:qFormat/>
    <w:rPr>
      <w:rFonts w:cs="OpenSymbol"/>
    </w:rPr>
  </w:style>
  <w:style w:type="character" w:styleId="735">
    <w:name w:val="ListLabel 88"/>
    <w:next w:val="735"/>
    <w:link w:val="641"/>
    <w:qFormat/>
    <w:rPr>
      <w:rFonts w:cs="OpenSymbol"/>
    </w:rPr>
  </w:style>
  <w:style w:type="character" w:styleId="736">
    <w:name w:val="ListLabel 89"/>
    <w:next w:val="736"/>
    <w:link w:val="641"/>
    <w:qFormat/>
    <w:rPr>
      <w:rFonts w:cs="OpenSymbol"/>
    </w:rPr>
  </w:style>
  <w:style w:type="character" w:styleId="737">
    <w:name w:val="ListLabel 90"/>
    <w:next w:val="737"/>
    <w:link w:val="641"/>
    <w:qFormat/>
    <w:rPr>
      <w:rFonts w:cs="OpenSymbol"/>
    </w:rPr>
  </w:style>
  <w:style w:type="character" w:styleId="738">
    <w:name w:val="ListLabel 91"/>
    <w:next w:val="738"/>
    <w:link w:val="641"/>
    <w:qFormat/>
    <w:rPr>
      <w:rFonts w:cs="OpenSymbol"/>
    </w:rPr>
  </w:style>
  <w:style w:type="character" w:styleId="739">
    <w:name w:val="ListLabel 92"/>
    <w:next w:val="739"/>
    <w:link w:val="641"/>
    <w:qFormat/>
    <w:rPr>
      <w:rFonts w:ascii="Times New Roman" w:hAnsi="Times New Roman" w:cs="Times New Roman"/>
      <w:sz w:val="24"/>
    </w:rPr>
  </w:style>
  <w:style w:type="character" w:styleId="740">
    <w:name w:val="ListLabel 93"/>
    <w:next w:val="740"/>
    <w:link w:val="641"/>
    <w:qFormat/>
    <w:rPr>
      <w:rFonts w:cs="OpenSymbol"/>
    </w:rPr>
  </w:style>
  <w:style w:type="character" w:styleId="741">
    <w:name w:val="ListLabel 94"/>
    <w:next w:val="741"/>
    <w:link w:val="641"/>
    <w:qFormat/>
    <w:rPr>
      <w:rFonts w:cs="OpenSymbol"/>
    </w:rPr>
  </w:style>
  <w:style w:type="character" w:styleId="742">
    <w:name w:val="ListLabel 95"/>
    <w:next w:val="742"/>
    <w:link w:val="641"/>
    <w:qFormat/>
    <w:rPr>
      <w:rFonts w:cs="OpenSymbol"/>
    </w:rPr>
  </w:style>
  <w:style w:type="character" w:styleId="743">
    <w:name w:val="ListLabel 96"/>
    <w:next w:val="743"/>
    <w:link w:val="641"/>
    <w:qFormat/>
    <w:rPr>
      <w:rFonts w:cs="OpenSymbol"/>
    </w:rPr>
  </w:style>
  <w:style w:type="character" w:styleId="744">
    <w:name w:val="ListLabel 97"/>
    <w:next w:val="744"/>
    <w:link w:val="641"/>
    <w:qFormat/>
    <w:rPr>
      <w:rFonts w:cs="OpenSymbol"/>
    </w:rPr>
  </w:style>
  <w:style w:type="character" w:styleId="745">
    <w:name w:val="ListLabel 98"/>
    <w:next w:val="745"/>
    <w:link w:val="641"/>
    <w:qFormat/>
    <w:rPr>
      <w:rFonts w:cs="OpenSymbol"/>
    </w:rPr>
  </w:style>
  <w:style w:type="character" w:styleId="746">
    <w:name w:val="ListLabel 99"/>
    <w:next w:val="746"/>
    <w:link w:val="641"/>
    <w:qFormat/>
    <w:rPr>
      <w:rFonts w:cs="OpenSymbol"/>
    </w:rPr>
  </w:style>
  <w:style w:type="character" w:styleId="747">
    <w:name w:val="ListLabel 100"/>
    <w:next w:val="747"/>
    <w:link w:val="641"/>
    <w:qFormat/>
    <w:rPr>
      <w:rFonts w:cs="OpenSymbol"/>
    </w:rPr>
  </w:style>
  <w:style w:type="character" w:styleId="748">
    <w:name w:val="ListLabel 101"/>
    <w:next w:val="748"/>
    <w:link w:val="641"/>
    <w:qFormat/>
    <w:rPr>
      <w:rFonts w:cs="OpenSymbol"/>
    </w:rPr>
  </w:style>
  <w:style w:type="paragraph" w:styleId="749">
    <w:name w:val="Заголовок1"/>
    <w:basedOn w:val="641"/>
    <w:next w:val="750"/>
    <w:link w:val="641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750">
    <w:name w:val="Основной текст"/>
    <w:basedOn w:val="641"/>
    <w:next w:val="750"/>
    <w:link w:val="641"/>
    <w:pPr>
      <w:spacing w:after="140" w:line="276" w:lineRule="auto"/>
    </w:pPr>
  </w:style>
  <w:style w:type="paragraph" w:styleId="751">
    <w:name w:val="Список"/>
    <w:basedOn w:val="750"/>
    <w:next w:val="751"/>
    <w:link w:val="641"/>
    <w:rPr>
      <w:rFonts w:cs="Lohit Devanagari"/>
    </w:rPr>
  </w:style>
  <w:style w:type="paragraph" w:styleId="752">
    <w:name w:val="Название объекта"/>
    <w:basedOn w:val="641"/>
    <w:next w:val="752"/>
    <w:link w:val="64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53">
    <w:name w:val="Указатель"/>
    <w:basedOn w:val="641"/>
    <w:next w:val="753"/>
    <w:link w:val="641"/>
    <w:qFormat/>
    <w:pPr>
      <w:suppressLineNumbers/>
    </w:pPr>
    <w:rPr>
      <w:rFonts w:cs="Lohit Devanagari"/>
    </w:rPr>
  </w:style>
  <w:style w:type="paragraph" w:styleId="754">
    <w:name w:val="Текст в заданном формате"/>
    <w:basedOn w:val="641"/>
    <w:next w:val="754"/>
    <w:link w:val="641"/>
    <w:qFormat/>
    <w:pPr>
      <w:spacing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755">
    <w:name w:val="Содержимое таблицы"/>
    <w:basedOn w:val="641"/>
    <w:next w:val="755"/>
    <w:link w:val="641"/>
    <w:qFormat/>
    <w:pPr>
      <w:suppressLineNumbers/>
    </w:pPr>
  </w:style>
  <w:style w:type="table" w:styleId="756">
    <w:name w:val="Сетка таблицы"/>
    <w:basedOn w:val="643"/>
    <w:next w:val="756"/>
    <w:link w:val="641"/>
    <w:uiPriority w:val="39"/>
    <w:tblPr/>
  </w:style>
  <w:style w:type="paragraph" w:styleId="757">
    <w:name w:val="Верхний колонтитул"/>
    <w:basedOn w:val="641"/>
    <w:next w:val="757"/>
    <w:link w:val="7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8">
    <w:name w:val="Верхний колонтитул Знак"/>
    <w:next w:val="758"/>
    <w:link w:val="757"/>
    <w:uiPriority w:val="99"/>
    <w:rPr>
      <w:rFonts w:ascii="Calibri" w:hAnsi="Calibri" w:eastAsia="Calibri"/>
      <w:color w:val="00000a"/>
      <w:sz w:val="22"/>
    </w:rPr>
  </w:style>
  <w:style w:type="paragraph" w:styleId="759">
    <w:name w:val="Нижний колонтитул"/>
    <w:basedOn w:val="641"/>
    <w:next w:val="759"/>
    <w:link w:val="7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0">
    <w:name w:val="Нижний колонтитул Знак"/>
    <w:next w:val="760"/>
    <w:link w:val="759"/>
    <w:uiPriority w:val="99"/>
    <w:rPr>
      <w:rFonts w:ascii="Calibri" w:hAnsi="Calibri" w:eastAsia="Calibri"/>
      <w:color w:val="00000a"/>
      <w:sz w:val="22"/>
    </w:rPr>
  </w:style>
  <w:style w:type="paragraph" w:styleId="761">
    <w:name w:val="Абзац списка"/>
    <w:basedOn w:val="641"/>
    <w:next w:val="761"/>
    <w:link w:val="641"/>
    <w:uiPriority w:val="34"/>
    <w:qFormat/>
    <w:pPr>
      <w:contextualSpacing/>
      <w:ind w:left="720"/>
    </w:pPr>
  </w:style>
  <w:style w:type="paragraph" w:styleId="762">
    <w:name w:val="Текст выноски"/>
    <w:basedOn w:val="641"/>
    <w:next w:val="762"/>
    <w:link w:val="7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3">
    <w:name w:val="Текст выноски Знак"/>
    <w:next w:val="763"/>
    <w:link w:val="762"/>
    <w:uiPriority w:val="99"/>
    <w:semiHidden/>
    <w:rPr>
      <w:rFonts w:ascii="Tahoma" w:hAnsi="Tahoma" w:eastAsia="Calibri" w:cs="Tahoma"/>
      <w:color w:val="00000a"/>
      <w:sz w:val="16"/>
      <w:szCs w:val="16"/>
    </w:rPr>
  </w:style>
  <w:style w:type="character" w:styleId="1280" w:default="1">
    <w:name w:val="Default Paragraph Font"/>
    <w:uiPriority w:val="1"/>
    <w:semiHidden/>
    <w:unhideWhenUsed/>
  </w:style>
  <w:style w:type="numbering" w:styleId="1281" w:default="1">
    <w:name w:val="No List"/>
    <w:uiPriority w:val="99"/>
    <w:semiHidden/>
    <w:unhideWhenUsed/>
  </w:style>
  <w:style w:type="table" w:styleId="12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Варшанидзе Виктория Вахтанговна</dc:creator>
  <dc:language>ru-RU</dc:language>
  <cp:revision>6</cp:revision>
  <dcterms:created xsi:type="dcterms:W3CDTF">2022-02-01T08:25:00Z</dcterms:created>
  <dcterms:modified xsi:type="dcterms:W3CDTF">2024-12-26T07:47:38Z</dcterms:modified>
  <cp:version>983040</cp:version>
</cp:coreProperties>
</file>