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</w:t>
      </w:r>
      <w:r/>
    </w:p>
    <w:p>
      <w:pPr>
        <w:pStyle w:val="81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ДЕПУТАТОВ</w:t>
      </w:r>
      <w:r/>
    </w:p>
    <w:p>
      <w:pPr>
        <w:pStyle w:val="81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</w:t>
      </w:r>
      <w:r>
        <w:rPr>
          <w:sz w:val="32"/>
          <w:szCs w:val="32"/>
        </w:rPr>
        <w:t xml:space="preserve"> ОКРУГА СЕРЕБРЯНЫЕ ПРУДЫ</w:t>
      </w:r>
      <w:r/>
    </w:p>
    <w:p>
      <w:pPr>
        <w:pStyle w:val="81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МОСКОВСКОЙ  ОБЛАСТИ</w:t>
      </w:r>
      <w:r/>
    </w:p>
    <w:p>
      <w:pPr>
        <w:pStyle w:val="812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1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РЕШЕНИЕ                                                             </w:t>
      </w:r>
      <w:r/>
    </w:p>
    <w:p>
      <w:pPr>
        <w:pStyle w:val="812"/>
        <w:jc w:val="both"/>
        <w:widowControl w:val="off"/>
      </w:pPr>
      <w:r>
        <w:t xml:space="preserve">              </w:t>
      </w:r>
      <w:r>
        <w:rPr>
          <w:sz w:val="28"/>
          <w:szCs w:val="28"/>
        </w:rPr>
        <w:t xml:space="preserve">от 17.01.2025                                                                               № 275/40</w:t>
      </w:r>
      <w:r/>
    </w:p>
    <w:p>
      <w:pPr>
        <w:pStyle w:val="812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величины порогового значения</w:t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ох</w:t>
      </w:r>
      <w:r>
        <w:rPr>
          <w:sz w:val="28"/>
          <w:szCs w:val="28"/>
        </w:rPr>
        <w:t xml:space="preserve">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стоимости  имущества в целях признания</w:t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</w:t>
      </w:r>
      <w:r>
        <w:rPr>
          <w:sz w:val="28"/>
          <w:szCs w:val="28"/>
        </w:rPr>
        <w:t xml:space="preserve">дан малоимущими и предоставления им</w:t>
      </w:r>
      <w:r>
        <w:rPr>
          <w:sz w:val="28"/>
          <w:szCs w:val="28"/>
        </w:rPr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договорам социального найма</w:t>
      </w:r>
      <w:r>
        <w:rPr>
          <w:sz w:val="28"/>
          <w:szCs w:val="28"/>
        </w:rPr>
        <w:t xml:space="preserve"> помещений</w:t>
      </w:r>
      <w:r>
        <w:rPr>
          <w:sz w:val="28"/>
          <w:szCs w:val="28"/>
        </w:rPr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жилищного </w:t>
      </w:r>
      <w:r>
        <w:rPr>
          <w:sz w:val="28"/>
          <w:szCs w:val="28"/>
        </w:rPr>
        <w:t xml:space="preserve">фонда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Серебряные Пруды </w:t>
      </w:r>
      <w:r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Жилищным кодексом Российской Федерации, </w:t>
      </w:r>
      <w:r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Законом Московской области от 12.12.2005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260/2005-ОЗ «О порядке ведения учета граждан в качестве нуждающихся в жилых помещениях, предоставляемых по договорам  социального найма», </w:t>
      </w:r>
      <w:r>
        <w:rPr>
          <w:bCs/>
          <w:sz w:val="28"/>
          <w:szCs w:val="28"/>
        </w:rPr>
        <w:t xml:space="preserve">Законом Московской области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22</w:t>
      </w:r>
      <w:r>
        <w:rPr>
          <w:bCs/>
          <w:sz w:val="28"/>
          <w:szCs w:val="28"/>
        </w:rPr>
        <w:t xml:space="preserve">.12.20</w:t>
      </w:r>
      <w:r>
        <w:rPr>
          <w:bCs/>
          <w:sz w:val="28"/>
          <w:szCs w:val="28"/>
        </w:rPr>
        <w:t xml:space="preserve">17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</w:t>
      </w:r>
      <w:r>
        <w:rPr>
          <w:bCs/>
          <w:sz w:val="28"/>
          <w:szCs w:val="28"/>
        </w:rPr>
        <w:t xml:space="preserve">ода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31</w:t>
      </w:r>
      <w:r>
        <w:rPr>
          <w:bCs/>
          <w:sz w:val="28"/>
          <w:szCs w:val="28"/>
        </w:rPr>
        <w:t xml:space="preserve">/20</w:t>
      </w:r>
      <w:r>
        <w:rPr>
          <w:bCs/>
          <w:sz w:val="28"/>
          <w:szCs w:val="28"/>
        </w:rPr>
        <w:t xml:space="preserve">17</w:t>
      </w:r>
      <w:r>
        <w:rPr>
          <w:bCs/>
          <w:sz w:val="28"/>
          <w:szCs w:val="28"/>
        </w:rPr>
        <w:t xml:space="preserve">-ОЗ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порядке определения размера доходов,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предоставлении им по</w:t>
      </w:r>
      <w:r>
        <w:rPr>
          <w:bCs/>
          <w:sz w:val="28"/>
          <w:szCs w:val="28"/>
        </w:rPr>
        <w:t xml:space="preserve"> договорам социального найма</w:t>
      </w:r>
      <w:r>
        <w:rPr>
          <w:bCs/>
          <w:sz w:val="28"/>
          <w:szCs w:val="28"/>
        </w:rPr>
        <w:t xml:space="preserve"> жилых помещений муниципального жилищного фонда»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Комитета по ценам и тарифам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осковской области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322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средней рыночной </w:t>
      </w:r>
      <w:r>
        <w:rPr>
          <w:sz w:val="28"/>
          <w:szCs w:val="28"/>
        </w:rPr>
        <w:t xml:space="preserve">стоимости 1 квадратного метра общей площади жилья</w:t>
      </w:r>
      <w:r>
        <w:rPr>
          <w:sz w:val="28"/>
          <w:szCs w:val="28"/>
        </w:rPr>
        <w:t xml:space="preserve"> по муниципальным образованиям</w:t>
      </w:r>
      <w:r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и среднего значения рыночной стоимости 1 квадратного метра общей площади жилья в целом по Московской области</w:t>
      </w:r>
      <w:r>
        <w:rPr>
          <w:sz w:val="28"/>
          <w:szCs w:val="28"/>
        </w:rPr>
        <w:t xml:space="preserve"> на I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Серебряные Пруды Московской области</w:t>
      </w:r>
      <w:r>
        <w:rPr>
          <w:sz w:val="28"/>
          <w:szCs w:val="28"/>
        </w:rPr>
      </w:r>
      <w:r/>
    </w:p>
    <w:p>
      <w:pPr>
        <w:pStyle w:val="81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РЕШИЛ: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1.Установить </w:t>
      </w:r>
      <w:r>
        <w:rPr>
          <w:sz w:val="28"/>
          <w:szCs w:val="28"/>
        </w:rPr>
        <w:t xml:space="preserve">величину порогового значения доходов и стоимости имущества в целях признания граждан малоимущими и предоставления им по договору социального найма помещений муниципального жилищного фонда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Серебряные Пруды Московской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3 256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 копее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согласно прилагаемому расчету</w:t>
      </w:r>
      <w:r>
        <w:rPr>
          <w:sz w:val="28"/>
          <w:szCs w:val="28"/>
        </w:rPr>
        <w:t xml:space="preserve">.</w:t>
      </w:r>
      <w:r/>
    </w:p>
    <w:p>
      <w:pPr>
        <w:pStyle w:val="821"/>
        <w:jc w:val="both"/>
        <w:rPr>
          <w:rFonts w:ascii="Times New Roman" w:hAnsi="Times New Roman" w:eastAsia="Calibri"/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Разместить настоящее постановление в сетевом издании «</w:t>
      </w:r>
      <w:r>
        <w:rPr>
          <w:rFonts w:ascii="Times New Roman" w:hAnsi="Times New Roman" w:eastAsia="Calibri"/>
          <w:sz w:val="28"/>
          <w:szCs w:val="28"/>
        </w:rPr>
        <w:t xml:space="preserve">Городской</w:t>
      </w:r>
      <w:r>
        <w:rPr>
          <w:rFonts w:ascii="Times New Roman" w:hAnsi="Times New Roman" w:eastAsia="Calibri"/>
          <w:sz w:val="28"/>
          <w:szCs w:val="28"/>
        </w:rPr>
        <w:t xml:space="preserve"> округ Серебряные Пруды», доменное имя сайта в информационно-коммуникационной сети «Интернет»: </w:t>
      </w:r>
      <w:r>
        <w:rPr>
          <w:color w:val="000000" w:themeColor="text1"/>
          <w:u w:val="none"/>
        </w:rPr>
        <w:fldChar w:fldCharType="begin"/>
      </w:r>
      <w:r>
        <w:rPr>
          <w:color w:val="000000" w:themeColor="text1"/>
          <w:u w:val="none"/>
        </w:rPr>
        <w:instrText xml:space="preserve"> HYPERLINK "http://spadm.ru" </w:instrText>
      </w:r>
      <w:r>
        <w:rPr>
          <w:color w:val="000000" w:themeColor="text1"/>
          <w:u w:val="none"/>
        </w:rPr>
        <w:fldChar w:fldCharType="separate"/>
      </w:r>
      <w:r>
        <w:rPr>
          <w:rStyle w:val="822"/>
          <w:rFonts w:ascii="Times New Roman" w:hAnsi="Times New Roman" w:eastAsia="Calibri"/>
          <w:bCs/>
          <w:color w:val="000000" w:themeColor="text1"/>
          <w:sz w:val="28"/>
          <w:szCs w:val="28"/>
          <w:u w:val="none"/>
        </w:rPr>
        <w:t xml:space="preserve">http://spadm.ru</w:t>
      </w:r>
      <w:r>
        <w:rPr>
          <w:rStyle w:val="822"/>
          <w:rFonts w:ascii="Times New Roman" w:hAnsi="Times New Roman" w:eastAsia="Calibri"/>
          <w:bCs/>
          <w:color w:val="000000" w:themeColor="text1"/>
          <w:sz w:val="28"/>
          <w:szCs w:val="28"/>
          <w:u w:val="none"/>
        </w:rPr>
        <w:fldChar w:fldCharType="end"/>
      </w:r>
      <w:r>
        <w:rPr>
          <w:rFonts w:ascii="Times New Roman" w:hAnsi="Times New Roman" w:eastAsia="Calibri"/>
          <w:color w:val="000000" w:themeColor="text1"/>
          <w:sz w:val="28"/>
          <w:szCs w:val="28"/>
          <w:u w:val="none"/>
        </w:rPr>
        <w:t xml:space="preserve">.</w:t>
      </w:r>
      <w:r>
        <w:rPr>
          <w:color w:val="000000" w:themeColor="text1"/>
          <w:u w:val="none"/>
        </w:rPr>
      </w:r>
    </w:p>
    <w:p>
      <w:pPr>
        <w:pStyle w:val="812"/>
        <w:jc w:val="both"/>
        <w:spacing w:line="2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3. Настоящее решение вступает в силу после официального опубликования.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4. Контроль за исполнением настоящего решения возложить на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лаву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Павлихина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</w:pP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В.В.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Растегаев   </w:t>
      </w: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О.В.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Павлихин</w:t>
      </w:r>
      <w:r>
        <w:rPr>
          <w:sz w:val="28"/>
          <w:szCs w:val="28"/>
        </w:rPr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ложение</w:t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Серебряные</w:t>
      </w:r>
      <w:r>
        <w:rPr>
          <w:sz w:val="28"/>
          <w:szCs w:val="28"/>
        </w:rPr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Пруды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</w:t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17.01.2025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275/40</w:t>
      </w:r>
      <w:r/>
    </w:p>
    <w:p>
      <w:pPr>
        <w:pStyle w:val="81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ВЕЛИЧИНЫ </w:t>
      </w:r>
      <w:r>
        <w:rPr>
          <w:sz w:val="28"/>
          <w:szCs w:val="28"/>
        </w:rPr>
        <w:t xml:space="preserve">ПОРОГОВОГО ЗНАЧЕНИЯ </w:t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ДОХОДОВ И СТОИМОСТИ ИМУЩЕСТВА В ЦЕЛЯХ ПРИЗНАНИЯ ГРАЖДАН МАЛОИМУЩИМИ И ПРЕДОСТАВЛЕНИЯ ИМ ПО ДОГОВОРАМ СОЦИАЛЬНОГО НАЙМА ПОМЕЩЕНИЙ МУНИЦИПАЛЬНОГО</w:t>
      </w:r>
      <w:r>
        <w:rPr>
          <w:sz w:val="28"/>
          <w:szCs w:val="28"/>
        </w:rPr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ЖИЛИЩНОГО ФОНДА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СЕРЕБРЯНЫЕ ПРУДЫ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 НА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Величина порогового значения доходов и 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округа Серебряные Пруды Московской области </w:t>
      </w:r>
      <w:r>
        <w:rPr>
          <w:sz w:val="28"/>
          <w:szCs w:val="28"/>
        </w:rPr>
        <w:t xml:space="preserve">(ПЗ) определяется органом местного самоуправления по следующей формуле:</w:t>
      </w:r>
      <w:r/>
    </w:p>
    <w:p>
      <w:pPr>
        <w:pStyle w:val="8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ПЗ = НП x СС : Т,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где: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НП - норма предоставления площади жилого помещения по договору социального найма на одного гражданина, установленная органом местного самоуправления в </w:t>
      </w:r>
      <w:r>
        <w:rPr>
          <w:sz w:val="28"/>
          <w:szCs w:val="28"/>
        </w:rPr>
        <w:t xml:space="preserve">городском округе Серебряные Пруды</w:t>
      </w:r>
      <w:r>
        <w:rPr>
          <w:sz w:val="28"/>
          <w:szCs w:val="28"/>
        </w:rPr>
        <w:t xml:space="preserve"> Московской области;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СС - значение средней рыночной стоимости 1 квадратного метра общей площади жилья по муниципальному образованию Московской области, определяемое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"garantF1://43026080.1000"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методикой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определения средней рыночной стоимости 1 квадратного метра общей площади жилья в Московской области, утверждаемой Правительством Московской области, и действующее на дату установления величины порогового значения доходов и стоимости имущества;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Т - период накопления.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Величина порогового значения доходов и 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Серебряные Пруды Московской области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составляет </w:t>
      </w:r>
      <w:r>
        <w:rPr>
          <w:sz w:val="28"/>
          <w:szCs w:val="28"/>
        </w:rPr>
        <w:t xml:space="preserve">3 256 </w:t>
      </w:r>
      <w:r>
        <w:rPr>
          <w:sz w:val="28"/>
          <w:szCs w:val="28"/>
        </w:rPr>
        <w:t xml:space="preserve">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:</w:t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  <w:t xml:space="preserve">     ПЗ =12 х </w:t>
      </w:r>
      <w:r>
        <w:rPr>
          <w:sz w:val="28"/>
          <w:szCs w:val="28"/>
        </w:rPr>
        <w:t xml:space="preserve">65 135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00 коп.</w:t>
      </w:r>
      <w:r>
        <w:rPr>
          <w:sz w:val="28"/>
          <w:szCs w:val="28"/>
        </w:rPr>
        <w:t xml:space="preserve"> : 240 = </w:t>
      </w:r>
      <w:r>
        <w:rPr>
          <w:sz w:val="28"/>
          <w:szCs w:val="28"/>
        </w:rPr>
        <w:t xml:space="preserve">3 256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три</w:t>
      </w:r>
      <w:r>
        <w:rPr>
          <w:sz w:val="28"/>
          <w:szCs w:val="28"/>
        </w:rPr>
        <w:t xml:space="preserve"> тысячи </w:t>
      </w:r>
      <w:r>
        <w:rPr>
          <w:sz w:val="28"/>
          <w:szCs w:val="28"/>
        </w:rPr>
        <w:t xml:space="preserve"> двести пятьдесят шесть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</w:t>
      </w:r>
      <w:r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.</w:t>
      </w:r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qFormat/>
    <w:rPr>
      <w:sz w:val="24"/>
      <w:szCs w:val="24"/>
      <w:lang w:val="ru-RU" w:eastAsia="ru-RU" w:bidi="ar-SA"/>
    </w:rPr>
  </w:style>
  <w:style w:type="paragraph" w:styleId="813">
    <w:name w:val="Заголовок 1"/>
    <w:basedOn w:val="812"/>
    <w:next w:val="812"/>
    <w:link w:val="818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 w:eastAsia="Times New Roman" w:cs="Arial"/>
      <w:b/>
      <w:bCs/>
      <w:color w:val="26282f"/>
    </w:rPr>
  </w:style>
  <w:style w:type="character" w:styleId="814">
    <w:name w:val="Основной шрифт абзаца"/>
    <w:next w:val="814"/>
    <w:link w:val="812"/>
    <w:semiHidden/>
  </w:style>
  <w:style w:type="table" w:styleId="815">
    <w:name w:val="Обычная таблица"/>
    <w:next w:val="815"/>
    <w:link w:val="812"/>
    <w:semiHidden/>
    <w:tblPr/>
  </w:style>
  <w:style w:type="numbering" w:styleId="816">
    <w:name w:val="Нет списка"/>
    <w:next w:val="816"/>
    <w:link w:val="812"/>
    <w:semiHidden/>
  </w:style>
  <w:style w:type="paragraph" w:styleId="817">
    <w:name w:val="Текст выноски"/>
    <w:basedOn w:val="812"/>
    <w:next w:val="817"/>
    <w:link w:val="812"/>
    <w:semiHidden/>
    <w:rPr>
      <w:rFonts w:ascii="Tahoma" w:hAnsi="Tahoma" w:cs="Tahoma"/>
      <w:sz w:val="16"/>
      <w:szCs w:val="16"/>
    </w:rPr>
  </w:style>
  <w:style w:type="character" w:styleId="818">
    <w:name w:val="Заголовок 1 Знак"/>
    <w:next w:val="818"/>
    <w:link w:val="813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styleId="819">
    <w:name w:val="Гипертекстовая ссылка"/>
    <w:next w:val="819"/>
    <w:link w:val="812"/>
    <w:uiPriority w:val="99"/>
    <w:rPr>
      <w:color w:val="106bbe"/>
    </w:rPr>
  </w:style>
  <w:style w:type="paragraph" w:styleId="820">
    <w:name w:val="Без интервала1"/>
    <w:next w:val="820"/>
    <w:link w:val="812"/>
    <w:qFormat/>
    <w:rPr>
      <w:rFonts w:ascii="Calibri" w:hAnsi="Calibri" w:eastAsia="Calibri"/>
      <w:sz w:val="22"/>
      <w:szCs w:val="22"/>
      <w:lang w:val="ru-RU" w:eastAsia="ru-RU" w:bidi="ar-SA"/>
    </w:rPr>
  </w:style>
  <w:style w:type="paragraph" w:styleId="821">
    <w:name w:val="Без интервала"/>
    <w:next w:val="821"/>
    <w:link w:val="812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822">
    <w:name w:val="Гиперссылка"/>
    <w:next w:val="822"/>
    <w:link w:val="812"/>
    <w:uiPriority w:val="99"/>
    <w:unhideWhenUsed/>
    <w:rPr>
      <w:color w:val="0000ff"/>
      <w:u w:val="single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Успенское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Специалист</dc:creator>
  <cp:revision>6</cp:revision>
  <dcterms:created xsi:type="dcterms:W3CDTF">2025-01-15T09:29:00Z</dcterms:created>
  <dcterms:modified xsi:type="dcterms:W3CDTF">2025-01-21T07:04:25Z</dcterms:modified>
  <cp:version>917504</cp:version>
</cp:coreProperties>
</file>