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26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 w:eastAsia="Times New Roman"/>
          <w:bCs/>
          <w:sz w:val="27"/>
          <w:szCs w:val="27"/>
          <w:lang w:eastAsia="ru-RU"/>
        </w:rPr>
        <w:outlineLvl w:val="0"/>
      </w:pPr>
      <w:r/>
      <w:bookmarkStart w:id="0" w:name="_Hlk89015070"/>
      <w:r>
        <w:rPr>
          <w:rFonts w:ascii="Times New Roman" w:hAnsi="Times New Roman" w:eastAsia="Times New Roman"/>
          <w:bCs/>
          <w:sz w:val="27"/>
          <w:szCs w:val="27"/>
          <w:lang w:eastAsia="ru-RU"/>
        </w:rPr>
        <w:t xml:space="preserve">ФОРМА </w:t>
      </w:r>
      <w:r>
        <w:rPr>
          <w:rFonts w:ascii="Times New Roman" w:hAnsi="Times New Roman" w:eastAsia="Times New Roman"/>
          <w:bCs/>
          <w:sz w:val="27"/>
          <w:szCs w:val="27"/>
          <w:lang w:eastAsia="ru-RU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 w:eastAsia="Times New Roman"/>
          <w:bCs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7"/>
          <w:szCs w:val="27"/>
          <w:lang w:eastAsia="ru-RU"/>
        </w:rPr>
        <w:t xml:space="preserve">уведомления </w:t>
      </w:r>
      <w:r>
        <w:rPr>
          <w:rFonts w:ascii="Times New Roman" w:hAnsi="Times New Roman" w:eastAsia="Times New Roman"/>
          <w:bCs/>
          <w:sz w:val="27"/>
          <w:szCs w:val="27"/>
          <w:lang w:eastAsia="ru-RU"/>
        </w:rPr>
        <w:t xml:space="preserve">о проведении контрольного (надзорного) мероприятия</w:t>
      </w:r>
      <w:bookmarkEnd w:id="0"/>
      <w:r>
        <w:rPr>
          <w:rFonts w:ascii="Times New Roman" w:hAnsi="Times New Roman" w:eastAsia="Times New Roman"/>
          <w:bCs/>
          <w:sz w:val="27"/>
          <w:szCs w:val="27"/>
          <w:lang w:eastAsia="ru-RU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 w:eastAsia="Times New Roman"/>
          <w:bCs/>
          <w:sz w:val="16"/>
          <w:szCs w:val="16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16"/>
          <w:szCs w:val="16"/>
          <w:lang w:eastAsia="ru-RU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 w:eastAsia="Times New Roman"/>
          <w:bCs/>
          <w:sz w:val="20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0"/>
          <w:szCs w:val="20"/>
          <w:lang w:eastAsia="ru-RU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УВЕДОМЛЕНИЕ</w:t>
      </w:r>
      <w:r/>
    </w:p>
    <w:p>
      <w:pPr>
        <w:pStyle w:val="622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vertAlign w:val="superscript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 проведении контрольного (надзорного) мероприятия</w:t>
      </w:r>
      <w:r>
        <w:rPr>
          <w:rFonts w:ascii="Times New Roman" w:hAnsi="Times New Roman" w:eastAsia="Times New Roman"/>
          <w:bCs/>
          <w:sz w:val="28"/>
          <w:szCs w:val="28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bCs/>
          <w:sz w:val="28"/>
          <w:szCs w:val="28"/>
          <w:vertAlign w:val="superscript"/>
          <w:lang w:eastAsia="ru-RU"/>
        </w:rPr>
      </w:r>
      <w:r/>
    </w:p>
    <w:p>
      <w:pPr>
        <w:pStyle w:val="622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1" w:name="100708"/>
      <w:r/>
      <w:bookmarkEnd w:id="1"/>
      <w:r/>
      <w:bookmarkStart w:id="2" w:name="100709"/>
      <w:r/>
      <w:bookmarkEnd w:id="2"/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jc w:val="both"/>
        <w:spacing w:after="0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___________________</w:t>
        <w:tab/>
        <w:tab/>
        <w:tab/>
        <w:tab/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№ ________________</w:t>
      </w:r>
      <w:r>
        <w:rPr>
          <w:rFonts w:ascii="Times New Roman" w:hAnsi="Times New Roman"/>
          <w:bCs/>
          <w:color w:val="000000"/>
          <w:szCs w:val="28"/>
        </w:rPr>
      </w:r>
      <w:r/>
    </w:p>
    <w:p>
      <w:pPr>
        <w:pStyle w:val="622"/>
        <w:spacing w:after="0"/>
        <w:widowControl w:val="off"/>
        <w:tabs>
          <w:tab w:val="center" w:pos="0" w:leader="none"/>
        </w:tabs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  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   (дата)</w:t>
      </w:r>
      <w:r/>
    </w:p>
    <w:p>
      <w:pPr>
        <w:pStyle w:val="622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pStyle w:val="622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pStyle w:val="622"/>
        <w:ind w:left="5103"/>
        <w:jc w:val="center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Кому</w:t>
      </w:r>
      <w:r>
        <w:rPr>
          <w:rFonts w:ascii="Times New Roman" w:hAnsi="Times New Roman"/>
          <w:sz w:val="28"/>
          <w:szCs w:val="28"/>
          <w:lang w:eastAsia="zh-CN"/>
        </w:rPr>
        <w:t xml:space="preserve">: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______________________________</w:t>
      </w:r>
      <w:r>
        <w:rPr>
          <w:rFonts w:ascii="Times New Roman" w:hAnsi="Times New Roman"/>
          <w:sz w:val="28"/>
          <w:szCs w:val="28"/>
          <w:lang w:eastAsia="zh-CN"/>
        </w:rPr>
      </w:r>
      <w:r/>
    </w:p>
    <w:p>
      <w:pPr>
        <w:pStyle w:val="622"/>
        <w:ind w:left="5103"/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t xml:space="preserve">    </w:t>
      </w:r>
      <w:r>
        <w:rPr>
          <w:rFonts w:ascii="Times New Roman" w:hAnsi="Times New Roman"/>
          <w:sz w:val="20"/>
          <w:szCs w:val="20"/>
          <w:lang w:eastAsia="zh-CN"/>
        </w:rPr>
        <w:t xml:space="preserve">(</w:t>
      </w:r>
      <w:r>
        <w:rPr>
          <w:rFonts w:ascii="Times New Roman" w:hAnsi="Times New Roman"/>
          <w:sz w:val="20"/>
          <w:szCs w:val="20"/>
          <w:lang w:eastAsia="zh-CN"/>
        </w:rPr>
        <w:t xml:space="preserve">наименование и организационная форма юридического лица, фамилия, имя, отчество (последнее </w:t>
      </w:r>
      <w:r>
        <w:rPr>
          <w:rFonts w:ascii="Times New Roman" w:hAnsi="Times New Roman"/>
          <w:sz w:val="20"/>
          <w:szCs w:val="20"/>
          <w:lang w:eastAsia="zh-CN"/>
        </w:rPr>
        <w:t xml:space="preserve">при наличии) руководителя юридического лица</w:t>
      </w:r>
      <w:r>
        <w:rPr>
          <w:rFonts w:ascii="Times New Roman" w:hAnsi="Times New Roman"/>
          <w:sz w:val="20"/>
          <w:szCs w:val="20"/>
          <w:lang w:eastAsia="zh-CN"/>
        </w:rPr>
        <w:t xml:space="preserve">, индивидуального предпринимателя, </w:t>
      </w:r>
      <w:r>
        <w:rPr>
          <w:rFonts w:ascii="Times New Roman" w:hAnsi="Times New Roman"/>
          <w:sz w:val="20"/>
          <w:szCs w:val="20"/>
          <w:lang w:eastAsia="zh-CN"/>
        </w:rPr>
        <w:t xml:space="preserve">физического лица</w:t>
      </w:r>
      <w:r/>
    </w:p>
    <w:p>
      <w:pPr>
        <w:pStyle w:val="622"/>
        <w:ind w:left="5103"/>
        <w:jc w:val="center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____________________________________</w:t>
      </w:r>
      <w:r>
        <w:rPr>
          <w:rFonts w:ascii="Times New Roman" w:hAnsi="Times New Roman"/>
          <w:sz w:val="28"/>
          <w:szCs w:val="28"/>
          <w:lang w:eastAsia="zh-CN"/>
        </w:rPr>
        <w:t xml:space="preserve">__</w:t>
      </w:r>
      <w:r>
        <w:rPr>
          <w:rFonts w:ascii="Times New Roman" w:hAnsi="Times New Roman"/>
          <w:sz w:val="28"/>
          <w:szCs w:val="28"/>
          <w:lang w:eastAsia="zh-CN"/>
        </w:rPr>
        <w:t xml:space="preserve">____</w:t>
      </w:r>
      <w:r>
        <w:rPr>
          <w:rFonts w:ascii="Times New Roman" w:hAnsi="Times New Roman"/>
          <w:sz w:val="28"/>
          <w:szCs w:val="28"/>
          <w:lang w:eastAsia="zh-CN"/>
        </w:rPr>
        <w:t xml:space="preserve">______________________________</w:t>
      </w:r>
      <w:r>
        <w:rPr>
          <w:rFonts w:ascii="Times New Roman" w:hAnsi="Times New Roman"/>
          <w:sz w:val="28"/>
          <w:szCs w:val="28"/>
          <w:lang w:eastAsia="zh-CN"/>
        </w:rPr>
      </w:r>
      <w:r/>
    </w:p>
    <w:p>
      <w:pPr>
        <w:pStyle w:val="622"/>
        <w:ind w:left="5103"/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</w:r>
      <w:r/>
    </w:p>
    <w:p>
      <w:pPr>
        <w:pStyle w:val="622"/>
        <w:ind w:left="5103"/>
        <w:jc w:val="center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Куда:___________________________________________________________________</w:t>
      </w:r>
      <w:r>
        <w:rPr>
          <w:rFonts w:ascii="Times New Roman" w:hAnsi="Times New Roman"/>
          <w:sz w:val="28"/>
          <w:szCs w:val="28"/>
          <w:lang w:eastAsia="zh-CN"/>
        </w:rPr>
        <w:t xml:space="preserve">___</w:t>
      </w:r>
      <w:r>
        <w:rPr>
          <w:rFonts w:ascii="Times New Roman" w:hAnsi="Times New Roman"/>
          <w:sz w:val="28"/>
          <w:szCs w:val="28"/>
          <w:lang w:eastAsia="zh-CN"/>
        </w:rPr>
        <w:t xml:space="preserve">_</w:t>
      </w:r>
      <w:r>
        <w:rPr>
          <w:rFonts w:ascii="Times New Roman" w:hAnsi="Times New Roman"/>
          <w:sz w:val="28"/>
          <w:szCs w:val="28"/>
          <w:lang w:eastAsia="zh-CN"/>
        </w:rPr>
        <w:t xml:space="preserve">_______________________________</w:t>
      </w:r>
      <w:r>
        <w:rPr>
          <w:rFonts w:ascii="Times New Roman" w:hAnsi="Times New Roman"/>
          <w:sz w:val="28"/>
          <w:szCs w:val="28"/>
          <w:lang w:eastAsia="zh-CN"/>
        </w:rPr>
        <w:t xml:space="preserve">_</w:t>
      </w:r>
      <w:r/>
    </w:p>
    <w:p>
      <w:pPr>
        <w:pStyle w:val="622"/>
        <w:ind w:left="5103"/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t xml:space="preserve">(</w:t>
      </w:r>
      <w:r>
        <w:rPr>
          <w:rFonts w:ascii="Times New Roman" w:hAnsi="Times New Roman"/>
          <w:sz w:val="20"/>
          <w:szCs w:val="20"/>
          <w:lang w:eastAsia="zh-CN"/>
        </w:rPr>
        <w:t xml:space="preserve">место жительства, адрес места нахождения</w:t>
      </w:r>
      <w:r>
        <w:rPr>
          <w:rFonts w:ascii="Times New Roman" w:hAnsi="Times New Roman"/>
          <w:sz w:val="20"/>
          <w:szCs w:val="20"/>
          <w:lang w:eastAsia="zh-CN"/>
        </w:rPr>
        <w:t xml:space="preserve">, адрес фактического осуществления подконтрольной (поднадзорной) деятельности</w:t>
      </w:r>
      <w:r>
        <w:rPr>
          <w:rFonts w:ascii="Times New Roman" w:hAnsi="Times New Roman"/>
          <w:sz w:val="20"/>
          <w:szCs w:val="20"/>
          <w:lang w:eastAsia="zh-CN"/>
        </w:rPr>
        <w:t xml:space="preserve">)</w:t>
      </w:r>
      <w:r/>
    </w:p>
    <w:p>
      <w:pPr>
        <w:pStyle w:val="622"/>
        <w:jc w:val="righ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jc w:val="righ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3" w:name="100710"/>
      <w:r/>
      <w:bookmarkEnd w:id="3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Настоящим уведомляю,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что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решени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контрольного (надзорного) органа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от «____» _________________ 20_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 года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</w:t>
      </w:r>
      <w:r/>
    </w:p>
    <w:p>
      <w:pPr>
        <w:pStyle w:val="622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Cs w:val="28"/>
          <w:lang w:eastAsia="ru-RU"/>
        </w:rPr>
      </w:pPr>
      <w:r>
        <w:rPr>
          <w:rFonts w:ascii="Times New Roman" w:hAnsi="Times New Roman" w:eastAsia="Times New Roman"/>
          <w:szCs w:val="28"/>
          <w:lang w:eastAsia="ru-RU"/>
        </w:rPr>
        <w:t xml:space="preserve">______________________________________________________________________________________</w:t>
      </w:r>
      <w:r>
        <w:rPr>
          <w:rFonts w:ascii="Times New Roman" w:hAnsi="Times New Roman" w:eastAsia="Times New Roman"/>
          <w:szCs w:val="28"/>
          <w:lang w:eastAsia="ru-RU"/>
        </w:rPr>
        <w:t xml:space="preserve">_____</w:t>
      </w:r>
      <w:r>
        <w:rPr>
          <w:rFonts w:ascii="Times New Roman" w:hAnsi="Times New Roman" w:eastAsia="Times New Roman"/>
          <w:szCs w:val="28"/>
          <w:lang w:eastAsia="ru-RU"/>
        </w:rPr>
      </w:r>
      <w:r/>
    </w:p>
    <w:p>
      <w:pPr>
        <w:pStyle w:val="622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ошении которого принято решение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22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 w:cs="Times New Roman"/>
        </w:rPr>
        <w:t xml:space="preserve">формляется на бланке письма Министерства транспорта и дорожной инфраструктуры Московской области, утвержденном распоряжением Министерства транспорта и дорожной инфраструктуры Московской о</w:t>
      </w:r>
      <w:r>
        <w:rPr>
          <w:rFonts w:ascii="Times New Roman" w:hAnsi="Times New Roman" w:cs="Times New Roman"/>
        </w:rPr>
        <w:t xml:space="preserve">бласти  </w:t>
      </w:r>
      <w:r>
        <w:rPr>
          <w:rFonts w:ascii="Times New Roman" w:hAnsi="Times New Roman"/>
        </w:rPr>
        <w:br w:type="textWrapping" w:clear="all"/>
      </w:r>
      <w:r>
        <w:rPr>
          <w:rFonts w:ascii="Times New Roman" w:hAnsi="Times New Roman" w:cs="Times New Roman"/>
        </w:rPr>
        <w:t xml:space="preserve">от 25.04.2021 № 165-Р «</w:t>
      </w:r>
      <w:r>
        <w:rPr>
          <w:rFonts w:ascii="Times New Roman" w:hAnsi="Times New Roman" w:cs="Times New Roman"/>
        </w:rPr>
        <w:t xml:space="preserve">Об утверждении Инструкции по делопроизводству Министерства транспорта и дорожной ин</w:t>
      </w:r>
      <w:r>
        <w:rPr>
          <w:rFonts w:ascii="Times New Roman" w:hAnsi="Times New Roman" w:cs="Times New Roman"/>
        </w:rPr>
        <w:t xml:space="preserve">фраструктуры Московской области»</w:t>
      </w:r>
      <w:r>
        <w:rPr>
          <w:rFonts w:ascii="Times New Roman" w:hAnsi="Times New Roman" w:cs="Times New Roman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сновании_____________________________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</w:t>
      </w:r>
      <w:r/>
    </w:p>
    <w:p>
      <w:pPr>
        <w:pStyle w:val="622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(указывается основание проведения контрольного (надзорного) мероприятия)</w:t>
      </w:r>
      <w:r/>
    </w:p>
    <w:p>
      <w:pPr>
        <w:pStyle w:val="622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руководствуясь требованиями Федерального закона от 31.07.2020 № 248-ФЗ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(далее – Федеральный закон № 248-ФЗ)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622"/>
        <w:jc w:val="center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 адресу (адресам): __________________________________________________________________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 «___» ________ 20___ года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по «__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______20__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года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будет проводиться 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     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наименование</w:t>
      </w:r>
      <w: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контрольного (надзорного) мероприятия)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ind w:firstLine="709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/>
      <w:bookmarkStart w:id="4" w:name="100711"/>
      <w:r/>
      <w:bookmarkEnd w:id="4"/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Копия решения о проведении контрольного (надзорного) мероприятия п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рилагается к настоящему уведомлению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: на ____ л. в 1 экз.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/>
      <w:bookmarkStart w:id="5" w:name="100712"/>
      <w:r/>
      <w:bookmarkEnd w:id="5"/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 требованиями Федерального закона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№ 248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-ФЗ </w:t>
      </w:r>
      <w:bookmarkStart w:id="6" w:name="100713"/>
      <w:r/>
      <w:bookmarkEnd w:id="6"/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ри проведении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контрольного (надзорного) мероприятия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обеспечивается присутствие контролируемого лица либо его представителя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полномочия представителя контролируемого лица должны быть подтверждены соответствующей доверенностью, распорядительным документом организации или иным документом, оформленным в соответствии с законодательством Российской Федерации).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Уклонение контролируемого лица от проведения контрольного (надзорного) мероприятия или воспрепятствование его проведению влечет ответственность, установленную </w:t>
      </w:r>
      <w:r>
        <w:rPr>
          <w:rFonts w:ascii="Times New Roman" w:hAnsi="Times New Roman"/>
          <w:sz w:val="28"/>
          <w:szCs w:val="28"/>
        </w:rPr>
        <w:t xml:space="preserve">действующим законодательством.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622"/>
        <w:ind w:firstLine="709"/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622"/>
        <w:jc w:val="both"/>
        <w:spacing w:after="0"/>
        <w:rPr>
          <w:rFonts w:eastAsia="Times New Roman"/>
          <w:sz w:val="24"/>
          <w:szCs w:val="24"/>
          <w:lang w:eastAsia="ru-RU"/>
        </w:rPr>
        <w:outlineLvl w:val="0"/>
      </w:pPr>
      <w:r>
        <w:rPr>
          <w:rFonts w:eastAsia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/>
          <w:sz w:val="20"/>
          <w:szCs w:val="20"/>
          <w:lang w:eastAsia="ru-RU"/>
        </w:rPr>
        <w:t xml:space="preserve">_______________                         </w:t>
      </w:r>
      <w:r>
        <w:rPr>
          <w:rFonts w:eastAsia="Times New Roman"/>
          <w:sz w:val="20"/>
          <w:szCs w:val="20"/>
          <w:lang w:eastAsia="ru-RU"/>
        </w:rPr>
        <w:t xml:space="preserve"> </w:t>
        <w:tab/>
        <w:tab/>
      </w:r>
      <w:r>
        <w:rPr>
          <w:rFonts w:eastAsia="Times New Roman"/>
          <w:sz w:val="20"/>
          <w:szCs w:val="20"/>
          <w:lang w:eastAsia="ru-RU"/>
        </w:rPr>
        <w:t xml:space="preserve">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                                  </w:t>
      </w:r>
      <w:r>
        <w:rPr>
          <w:rFonts w:eastAsia="Times New Roman"/>
          <w:sz w:val="20"/>
          <w:szCs w:val="20"/>
          <w:lang w:eastAsia="ru-RU"/>
        </w:rPr>
        <w:t xml:space="preserve"> ____________________</w:t>
      </w:r>
      <w:r>
        <w:rPr>
          <w:rFonts w:eastAsia="Times New Roman"/>
          <w:sz w:val="24"/>
          <w:szCs w:val="24"/>
          <w:lang w:eastAsia="ru-RU"/>
        </w:rPr>
      </w:r>
      <w:r/>
    </w:p>
    <w:p>
      <w:pPr>
        <w:pStyle w:val="622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(</w:t>
      </w:r>
      <w:r>
        <w:rPr>
          <w:rFonts w:ascii="Times New Roman" w:hAnsi="Times New Roman"/>
          <w:sz w:val="20"/>
          <w:szCs w:val="20"/>
        </w:rPr>
        <w:t xml:space="preserve">должность, фамилия, инициалы руководителя,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      (подпись)       </w:t>
        <w:br w:type="textWrapping" w:clear="all"/>
      </w:r>
      <w:r>
        <w:rPr>
          <w:rFonts w:ascii="Times New Roman" w:hAnsi="Times New Roman"/>
          <w:sz w:val="20"/>
          <w:szCs w:val="20"/>
        </w:rPr>
        <w:t xml:space="preserve">заместителя</w:t>
      </w:r>
      <w:r>
        <w:rPr>
          <w:rFonts w:ascii="Times New Roman" w:hAnsi="Times New Roman"/>
          <w:sz w:val="20"/>
          <w:szCs w:val="20"/>
        </w:rPr>
        <w:t xml:space="preserve"> руководителя органа государственного </w:t>
      </w:r>
      <w:r>
        <w:rPr>
          <w:rFonts w:ascii="Times New Roman" w:hAnsi="Times New Roman"/>
          <w:sz w:val="20"/>
          <w:szCs w:val="20"/>
        </w:rPr>
        <w:br w:type="textWrapping" w:clear="all"/>
        <w:t xml:space="preserve">        </w:t>
      </w:r>
      <w:r>
        <w:rPr>
          <w:rFonts w:ascii="Times New Roman" w:hAnsi="Times New Roman"/>
          <w:sz w:val="20"/>
          <w:szCs w:val="20"/>
        </w:rPr>
        <w:t xml:space="preserve">  контроля (надзора)</w:t>
        <w:br w:type="textWrapping" w:clear="all"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или их представителей с</w:t>
      </w:r>
      <w:r>
        <w:rPr>
          <w:rFonts w:ascii="Times New Roman" w:hAnsi="Times New Roman"/>
          <w:sz w:val="28"/>
          <w:szCs w:val="28"/>
        </w:rPr>
        <w:t xml:space="preserve"> уведомления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 проведении контрольного (надзорного) мероприятия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2</w:t>
      </w:r>
      <w:r>
        <w:rPr>
          <w:rFonts w:ascii="Times New Roman" w:hAnsi="Times New Roman"/>
          <w:bCs/>
          <w:sz w:val="28"/>
          <w:szCs w:val="28"/>
          <w:vertAlign w:val="superscript"/>
        </w:rPr>
      </w:r>
      <w:r/>
    </w:p>
    <w:p>
      <w:pPr>
        <w:pStyle w:val="622"/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уведомления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 проведении контрольного (надзорного) мероприятия</w:t>
      </w:r>
      <w:r>
        <w:rPr>
          <w:rFonts w:ascii="Times New Roman" w:hAnsi="Times New Roman"/>
          <w:sz w:val="28"/>
          <w:szCs w:val="28"/>
        </w:rPr>
        <w:t xml:space="preserve"> почтовым отправлением с уведомлением о вручении (номер почтового трекера)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2</w:t>
      </w:r>
      <w:r>
        <w:rPr>
          <w:rFonts w:ascii="Times New Roman" w:hAnsi="Times New Roman"/>
          <w:sz w:val="28"/>
          <w:szCs w:val="28"/>
          <w:vertAlign w:val="superscript"/>
        </w:rPr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22"/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pStyle w:val="622"/>
        <w:ind w:firstLine="709"/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vertAlign w:val="superscript"/>
        </w:rPr>
        <w:t xml:space="preserve">2</w:t>
      </w:r>
      <w:r>
        <w:rPr>
          <w:rFonts w:ascii="Times New Roman" w:hAnsi="Times New Roman"/>
          <w:color w:val="000000"/>
          <w:sz w:val="20"/>
          <w:szCs w:val="20"/>
        </w:rPr>
        <w:t xml:space="preserve">О</w:t>
      </w:r>
      <w:r>
        <w:rPr>
          <w:rFonts w:ascii="Times New Roman" w:hAnsi="Times New Roman"/>
          <w:color w:val="000000"/>
          <w:sz w:val="20"/>
          <w:szCs w:val="20"/>
        </w:rPr>
        <w:t xml:space="preserve">формляется</w:t>
      </w:r>
      <w:r>
        <w:rPr>
          <w:rFonts w:ascii="Times New Roman" w:hAnsi="Times New Roman"/>
          <w:color w:val="000000"/>
          <w:sz w:val="20"/>
          <w:szCs w:val="20"/>
        </w:rPr>
        <w:t xml:space="preserve"> на оборотной стороне последнего листа уведомления о проведении </w:t>
      </w:r>
      <w:r>
        <w:rPr>
          <w:rFonts w:ascii="Times New Roman" w:hAnsi="Times New Roman"/>
          <w:color w:val="000000"/>
          <w:sz w:val="20"/>
          <w:szCs w:val="20"/>
        </w:rPr>
        <w:t xml:space="preserve">контрольного (надзорного) мероприятия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2"/>
        <w:ind w:left="1818" w:hanging="111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22"/>
    <w:next w:val="62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22"/>
    <w:next w:val="62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22"/>
    <w:next w:val="62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22"/>
    <w:next w:val="62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22"/>
    <w:next w:val="62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22"/>
    <w:next w:val="62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22"/>
    <w:next w:val="62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22"/>
    <w:next w:val="62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22"/>
    <w:next w:val="62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22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22"/>
    <w:next w:val="62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22"/>
    <w:next w:val="62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22"/>
    <w:next w:val="62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22"/>
    <w:next w:val="62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2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2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2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2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623">
    <w:name w:val="Основной шрифт абзаца,1 Знак Знак"/>
    <w:next w:val="623"/>
    <w:link w:val="629"/>
    <w:uiPriority w:val="1"/>
    <w:semiHidden/>
    <w:unhideWhenUsed/>
  </w:style>
  <w:style w:type="table" w:styleId="624">
    <w:name w:val="Обычная таблица"/>
    <w:next w:val="624"/>
    <w:link w:val="622"/>
    <w:uiPriority w:val="99"/>
    <w:semiHidden/>
    <w:unhideWhenUsed/>
    <w:qFormat/>
    <w:tblPr/>
  </w:style>
  <w:style w:type="numbering" w:styleId="625">
    <w:name w:val="Нет списка"/>
    <w:next w:val="625"/>
    <w:link w:val="622"/>
    <w:uiPriority w:val="99"/>
    <w:semiHidden/>
    <w:unhideWhenUsed/>
  </w:style>
  <w:style w:type="character" w:styleId="626">
    <w:name w:val="Гиперссылка"/>
    <w:next w:val="626"/>
    <w:link w:val="622"/>
    <w:uiPriority w:val="99"/>
    <w:unhideWhenUsed/>
    <w:rPr>
      <w:color w:val="0000ff"/>
      <w:u w:val="single"/>
    </w:rPr>
  </w:style>
  <w:style w:type="paragraph" w:styleId="627">
    <w:name w:val="Текст выноски"/>
    <w:basedOn w:val="622"/>
    <w:next w:val="627"/>
    <w:link w:val="62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8">
    <w:name w:val="Текст выноски Знак"/>
    <w:next w:val="628"/>
    <w:link w:val="627"/>
    <w:uiPriority w:val="99"/>
    <w:semiHidden/>
    <w:rPr>
      <w:rFonts w:ascii="Tahoma" w:hAnsi="Tahoma" w:cs="Tahoma"/>
      <w:sz w:val="16"/>
      <w:szCs w:val="16"/>
    </w:rPr>
  </w:style>
  <w:style w:type="paragraph" w:styleId="629">
    <w:name w:val="1 Знак"/>
    <w:basedOn w:val="622"/>
    <w:next w:val="629"/>
    <w:link w:val="623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0">
    <w:name w:val="2"/>
    <w:basedOn w:val="622"/>
    <w:next w:val="630"/>
    <w:link w:val="622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1">
    <w:name w:val="Верхний колонтитул"/>
    <w:basedOn w:val="622"/>
    <w:next w:val="631"/>
    <w:link w:val="63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2">
    <w:name w:val="Верхний колонтитул Знак"/>
    <w:next w:val="632"/>
    <w:link w:val="631"/>
    <w:uiPriority w:val="99"/>
    <w:rPr>
      <w:sz w:val="22"/>
      <w:szCs w:val="22"/>
      <w:lang w:eastAsia="en-US"/>
    </w:rPr>
  </w:style>
  <w:style w:type="paragraph" w:styleId="633">
    <w:name w:val="Нижний колонтитул"/>
    <w:basedOn w:val="622"/>
    <w:next w:val="633"/>
    <w:link w:val="63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4">
    <w:name w:val="Нижний колонтитул Знак"/>
    <w:next w:val="634"/>
    <w:link w:val="633"/>
    <w:uiPriority w:val="99"/>
    <w:rPr>
      <w:sz w:val="22"/>
      <w:szCs w:val="22"/>
      <w:lang w:eastAsia="en-US"/>
    </w:rPr>
  </w:style>
  <w:style w:type="paragraph" w:styleId="635">
    <w:name w:val="1"/>
    <w:basedOn w:val="622"/>
    <w:next w:val="635"/>
    <w:link w:val="622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6">
    <w:name w:val="Абзац списка"/>
    <w:basedOn w:val="622"/>
    <w:next w:val="636"/>
    <w:link w:val="622"/>
    <w:uiPriority w:val="34"/>
    <w:qFormat/>
    <w:pPr>
      <w:contextualSpacing/>
      <w:ind w:left="720"/>
    </w:pPr>
  </w:style>
  <w:style w:type="table" w:styleId="637">
    <w:name w:val="Сетка таблицы"/>
    <w:basedOn w:val="624"/>
    <w:next w:val="637"/>
    <w:link w:val="62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638">
    <w:name w:val="ConsPlusTitle"/>
    <w:next w:val="638"/>
    <w:link w:val="622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639">
    <w:name w:val="ConsPlusNormal"/>
    <w:next w:val="639"/>
    <w:link w:val="622"/>
    <w:pPr>
      <w:widowControl w:val="off"/>
    </w:pPr>
    <w:rPr>
      <w:rFonts w:eastAsia="Times New Roman" w:cs="Calibri"/>
      <w:sz w:val="22"/>
      <w:lang w:val="ru-RU" w:eastAsia="ru-RU" w:bidi="ar-SA"/>
    </w:rPr>
  </w:style>
  <w:style w:type="paragraph" w:styleId="640">
    <w:name w:val="ConsPlusNonformat"/>
    <w:next w:val="640"/>
    <w:link w:val="622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641">
    <w:name w:val="Знак примечания"/>
    <w:next w:val="641"/>
    <w:link w:val="622"/>
    <w:uiPriority w:val="99"/>
    <w:semiHidden/>
    <w:unhideWhenUsed/>
    <w:rPr>
      <w:sz w:val="16"/>
      <w:szCs w:val="16"/>
    </w:rPr>
  </w:style>
  <w:style w:type="paragraph" w:styleId="642">
    <w:name w:val="Текст примечания"/>
    <w:basedOn w:val="622"/>
    <w:next w:val="642"/>
    <w:link w:val="643"/>
    <w:uiPriority w:val="99"/>
    <w:semiHidden/>
    <w:unhideWhenUsed/>
    <w:rPr>
      <w:sz w:val="20"/>
      <w:szCs w:val="20"/>
    </w:rPr>
  </w:style>
  <w:style w:type="character" w:styleId="643">
    <w:name w:val="Текст примечания Знак"/>
    <w:next w:val="643"/>
    <w:link w:val="642"/>
    <w:uiPriority w:val="99"/>
    <w:semiHidden/>
    <w:rPr>
      <w:lang w:eastAsia="en-US"/>
    </w:rPr>
  </w:style>
  <w:style w:type="paragraph" w:styleId="644">
    <w:name w:val="Тема примечания"/>
    <w:basedOn w:val="642"/>
    <w:next w:val="642"/>
    <w:link w:val="645"/>
    <w:uiPriority w:val="99"/>
    <w:semiHidden/>
    <w:unhideWhenUsed/>
    <w:rPr>
      <w:b/>
      <w:bCs/>
    </w:rPr>
  </w:style>
  <w:style w:type="character" w:styleId="645">
    <w:name w:val="Тема примечания Знак"/>
    <w:next w:val="645"/>
    <w:link w:val="644"/>
    <w:uiPriority w:val="99"/>
    <w:semiHidden/>
    <w:rPr>
      <w:b/>
      <w:bCs/>
      <w:lang w:eastAsia="en-US"/>
    </w:rPr>
  </w:style>
  <w:style w:type="character" w:styleId="646">
    <w:name w:val="Неразрешенное упоминание"/>
    <w:next w:val="646"/>
    <w:link w:val="622"/>
    <w:uiPriority w:val="99"/>
    <w:semiHidden/>
    <w:unhideWhenUsed/>
    <w:rPr>
      <w:color w:val="605e5c"/>
      <w:shd w:val="clear" w:color="auto" w:fill="e1dfdd"/>
    </w:rPr>
  </w:style>
  <w:style w:type="character" w:styleId="1209" w:default="1">
    <w:name w:val="Default Paragraph Font"/>
    <w:uiPriority w:val="1"/>
    <w:semiHidden/>
    <w:unhideWhenUsed/>
  </w:style>
  <w:style w:type="numbering" w:styleId="1210" w:default="1">
    <w:name w:val="No List"/>
    <w:uiPriority w:val="99"/>
    <w:semiHidden/>
    <w:unhideWhenUsed/>
  </w:style>
  <w:style w:type="table" w:styleId="12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Krokoz™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Невмержицкая Н.А.</dc:creator>
  <cp:revision>31</cp:revision>
  <dcterms:created xsi:type="dcterms:W3CDTF">2021-11-26T17:01:00Z</dcterms:created>
  <dcterms:modified xsi:type="dcterms:W3CDTF">2025-02-03T09:08:54Z</dcterms:modified>
  <cp:version>917504</cp:version>
</cp:coreProperties>
</file>