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7275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2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7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E7A331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7275C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7275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7275C">
        <w:rPr>
          <w:noProof/>
          <w:sz w:val="24"/>
          <w:szCs w:val="24"/>
        </w:rPr>
        <w:t>1500</w:t>
      </w:r>
      <w:r w:rsidR="00102979"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7275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7275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7275C">
        <w:rPr>
          <w:sz w:val="24"/>
          <w:szCs w:val="24"/>
        </w:rPr>
        <w:t xml:space="preserve"> </w:t>
      </w:r>
      <w:r w:rsidR="001964A6" w:rsidRPr="0037275C">
        <w:rPr>
          <w:noProof/>
          <w:sz w:val="24"/>
          <w:szCs w:val="24"/>
        </w:rPr>
        <w:t>50:39:0020105:394</w:t>
      </w:r>
      <w:r w:rsidRPr="0037275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7275C">
        <w:rPr>
          <w:sz w:val="24"/>
          <w:szCs w:val="24"/>
        </w:rPr>
        <w:t xml:space="preserve"> – «</w:t>
      </w:r>
      <w:r w:rsidR="00597746" w:rsidRPr="0037275C">
        <w:rPr>
          <w:noProof/>
          <w:sz w:val="24"/>
          <w:szCs w:val="24"/>
        </w:rPr>
        <w:t>Земли населенных пунктов</w:t>
      </w:r>
      <w:r w:rsidRPr="0037275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7275C">
        <w:rPr>
          <w:sz w:val="24"/>
          <w:szCs w:val="24"/>
        </w:rPr>
        <w:t xml:space="preserve"> – «</w:t>
      </w:r>
      <w:r w:rsidR="003E59E1" w:rsidRPr="0037275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7275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7275C">
        <w:rPr>
          <w:sz w:val="24"/>
          <w:szCs w:val="24"/>
        </w:rPr>
        <w:t>:</w:t>
      </w:r>
      <w:proofErr w:type="gramEnd"/>
      <w:r w:rsidRPr="0037275C">
        <w:rPr>
          <w:sz w:val="24"/>
          <w:szCs w:val="24"/>
        </w:rPr>
        <w:t xml:space="preserve"> </w:t>
      </w:r>
      <w:r w:rsidR="00D1191C" w:rsidRPr="0037275C">
        <w:rPr>
          <w:noProof/>
          <w:sz w:val="24"/>
          <w:szCs w:val="24"/>
        </w:rPr>
        <w:t>Московская область,  г.о Серебряные Пруды, д Песочное</w:t>
      </w:r>
      <w:r w:rsidR="00472CAA" w:rsidRPr="0037275C">
        <w:rPr>
          <w:sz w:val="24"/>
          <w:szCs w:val="24"/>
        </w:rPr>
        <w:t xml:space="preserve"> </w:t>
      </w:r>
      <w:r w:rsidRPr="0037275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7275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727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7275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83696B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7275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</w:t>
      </w:r>
      <w:r w:rsidRPr="00A31FA7">
        <w:lastRenderedPageBreak/>
        <w:t>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141F61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A8B1FA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</w:t>
      </w:r>
      <w:proofErr w:type="gramStart"/>
      <w:r w:rsidRPr="00A31FA7">
        <w:rPr>
          <w:sz w:val="24"/>
          <w:szCs w:val="24"/>
        </w:rPr>
        <w:t xml:space="preserve"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</w:t>
      </w:r>
      <w:r w:rsidRPr="00A31FA7">
        <w:rPr>
          <w:sz w:val="24"/>
          <w:szCs w:val="24"/>
        </w:rPr>
        <w:lastRenderedPageBreak/>
        <w:t>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rPr>
          <w:sz w:val="24"/>
          <w:szCs w:val="24"/>
        </w:rPr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7275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727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7275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7275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75C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СЕРЕБРЯНЫЕ ПРУДЫ МОСКОВСКОЙ ОБЛАСТИ</w:t>
            </w:r>
          </w:p>
          <w:p w14:paraId="319F2B6E" w14:textId="313631C7" w:rsidR="00FB52C4" w:rsidRPr="0037275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72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72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727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7275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7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372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serprud@bk.ru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7275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727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72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7275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66B82DD2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27ADC83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42C2BEAF" w:rsidR="00CA250B" w:rsidRPr="0037275C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7275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441A20E8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2F0D52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7275C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96D3C3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  <w:bookmarkStart w:id="4" w:name="_GoBack"/>
      <w:bookmarkEnd w:id="4"/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B15FD" w14:textId="77777777" w:rsidR="00DD3E78" w:rsidRDefault="00DD3E78" w:rsidP="00195C19">
      <w:r>
        <w:separator/>
      </w:r>
    </w:p>
  </w:endnote>
  <w:endnote w:type="continuationSeparator" w:id="0">
    <w:p w14:paraId="5B4E1C1B" w14:textId="77777777" w:rsidR="00DD3E78" w:rsidRDefault="00DD3E7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6CB29" w14:textId="77777777" w:rsidR="00DD3E78" w:rsidRDefault="00DD3E78" w:rsidP="00195C19">
      <w:r>
        <w:separator/>
      </w:r>
    </w:p>
  </w:footnote>
  <w:footnote w:type="continuationSeparator" w:id="0">
    <w:p w14:paraId="6E11F7C7" w14:textId="77777777" w:rsidR="00DD3E78" w:rsidRDefault="00DD3E7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75C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3E78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8F282-DB08-4EA2-9B61-06471115F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3061</Words>
  <Characters>17450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2024-10-02T14:18:00Z</dcterms:created>
  <dcterms:modified xsi:type="dcterms:W3CDTF">2024-10-02T14:18:00Z</dcterms:modified>
</cp:coreProperties>
</file>