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5"/>
        <w:jc w:val="center"/>
        <w:widowControl/>
        <w:rPr>
          <w:rFonts w:ascii="Times New Roman" w:hAnsi="Times New Roman" w:cs="Times New Roman"/>
          <w:b w:val="0"/>
          <w:bCs w:val="0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sz w:val="32"/>
          <w:szCs w:val="32"/>
        </w:rPr>
        <w:t xml:space="preserve">РОССИЙСКАЯ ФЕДЕРАЦИЯ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</w:r>
      <w:r/>
    </w:p>
    <w:p>
      <w:pPr>
        <w:pStyle w:val="907"/>
        <w:jc w:val="center"/>
        <w:spacing w:line="20" w:lineRule="atLeast"/>
      </w:pPr>
      <w:r>
        <w:rPr>
          <w:rFonts w:ascii="Times New Roman" w:hAnsi="Times New Roman"/>
          <w:sz w:val="32"/>
          <w:szCs w:val="32"/>
        </w:rPr>
        <w:t xml:space="preserve">СОВЕТ ДЕПУТАТОВ </w:t>
      </w:r>
      <w:r>
        <w:rPr>
          <w:rFonts w:ascii="Times New Roman" w:hAnsi="Times New Roman"/>
          <w:sz w:val="32"/>
          <w:szCs w:val="32"/>
        </w:rPr>
      </w:r>
      <w:r/>
    </w:p>
    <w:p>
      <w:pPr>
        <w:pStyle w:val="907"/>
        <w:jc w:val="center"/>
        <w:spacing w:line="20" w:lineRule="atLeast"/>
      </w:pPr>
      <w:r>
        <w:rPr>
          <w:rFonts w:ascii="Times New Roman" w:hAnsi="Times New Roman"/>
          <w:sz w:val="32"/>
          <w:szCs w:val="32"/>
        </w:rPr>
        <w:t xml:space="preserve">МУНИЦИПАЛЬНОГО ОКРУГА СЕРЕБРЯНЫЕ ПРУДЫ </w:t>
      </w:r>
      <w:r>
        <w:rPr>
          <w:rFonts w:ascii="Times New Roman" w:hAnsi="Times New Roman"/>
          <w:sz w:val="32"/>
          <w:szCs w:val="32"/>
        </w:rPr>
      </w:r>
      <w:r/>
    </w:p>
    <w:p>
      <w:pPr>
        <w:pStyle w:val="907"/>
        <w:jc w:val="center"/>
        <w:spacing w:line="20" w:lineRule="atLeast"/>
      </w:pPr>
      <w:r>
        <w:rPr>
          <w:rFonts w:ascii="Times New Roman" w:hAnsi="Times New Roman"/>
          <w:sz w:val="32"/>
          <w:szCs w:val="32"/>
        </w:rPr>
        <w:t xml:space="preserve">МОСКОВСКОЙ ОБЛАСТИ</w:t>
      </w:r>
      <w:r>
        <w:rPr>
          <w:rFonts w:ascii="Times New Roman" w:hAnsi="Times New Roman"/>
          <w:sz w:val="32"/>
          <w:szCs w:val="32"/>
        </w:rPr>
      </w:r>
      <w:r/>
    </w:p>
    <w:p>
      <w:pPr>
        <w:pStyle w:val="907"/>
        <w:jc w:val="center"/>
        <w:spacing w:line="20" w:lineRule="atLeast"/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907"/>
        <w:jc w:val="center"/>
        <w:spacing w:line="20" w:lineRule="atLeast"/>
      </w:pPr>
      <w:r>
        <w:rPr>
          <w:rFonts w:ascii="Times New Roman" w:hAnsi="Times New Roman"/>
          <w:b/>
          <w:sz w:val="28"/>
          <w:szCs w:val="28"/>
        </w:rPr>
        <w:t xml:space="preserve">Р Е Ш Е Н И Е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907"/>
        <w:jc w:val="center"/>
        <w:spacing w:line="20" w:lineRule="atLeast"/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907"/>
        <w:spacing w:line="20" w:lineRule="atLeas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06.03.2025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№ 309/43</w:t>
      </w:r>
      <w:r>
        <w:rPr>
          <w:b w:val="0"/>
          <w:bCs w:val="0"/>
        </w:rPr>
      </w:r>
      <w:r/>
    </w:p>
    <w:p>
      <w:pPr>
        <w:pStyle w:val="907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90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90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Положения о Совете </w:t>
      </w:r>
      <w:r>
        <w:rPr>
          <w:bCs/>
          <w:sz w:val="28"/>
          <w:szCs w:val="28"/>
        </w:rPr>
        <w:t xml:space="preserve">старост сельских населенных пунктов муниципального округа Серебряные Пруды Московской области</w:t>
      </w:r>
      <w:r/>
    </w:p>
    <w:p>
      <w:pPr>
        <w:pStyle w:val="90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/>
    </w:p>
    <w:p>
      <w:pPr>
        <w:pStyle w:val="907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i/>
          <w:sz w:val="28"/>
          <w:szCs w:val="28"/>
        </w:rPr>
      </w:r>
      <w:r/>
    </w:p>
    <w:p>
      <w:pPr>
        <w:pStyle w:val="91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от 06.10.2003 № 131-ФЗ «Об общих принципах организации местного само</w:t>
      </w:r>
      <w:r>
        <w:rPr>
          <w:rFonts w:ascii="Times New Roman" w:hAnsi="Times New Roman" w:cs="Times New Roman"/>
          <w:sz w:val="28"/>
          <w:szCs w:val="28"/>
        </w:rPr>
        <w:t xml:space="preserve">управления в Российской Федерации», законом Московской области от 17.07.2018 № 124/2018-ОЗ «О старостах сельских населенных пунктов в Московской области», Уставом муниципального округа Серебряные Пруды Московской области, Решением Совета депутатов 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льного округа Серебряные Пруды М</w:t>
      </w:r>
      <w:r>
        <w:rPr>
          <w:rFonts w:ascii="Times New Roman" w:hAnsi="Times New Roman" w:cs="Times New Roman"/>
          <w:sz w:val="28"/>
          <w:szCs w:val="28"/>
        </w:rPr>
        <w:t xml:space="preserve">осковской области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назначении старост сельских населенных пунктов муниципального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Серебряные Пруды Московской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«28» февраля 2025 года № 303/42</w:t>
      </w:r>
      <w:r/>
    </w:p>
    <w:p>
      <w:pPr>
        <w:pStyle w:val="90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0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МУНИЦИПАЛЬНОГО ОКРУГА РЕШИЛ:</w:t>
      </w:r>
      <w:r/>
    </w:p>
    <w:p>
      <w:pPr>
        <w:pStyle w:val="90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15"/>
        <w:numPr>
          <w:ilvl w:val="0"/>
          <w:numId w:val="38"/>
        </w:numPr>
        <w:ind w:left="0" w:right="0" w:firstLine="567"/>
        <w:jc w:val="both"/>
        <w:widowControl/>
        <w:tabs>
          <w:tab w:val="left" w:pos="85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С</w:t>
      </w:r>
      <w:r>
        <w:rPr>
          <w:rFonts w:ascii="Times New Roman" w:hAnsi="Times New Roman" w:cs="Times New Roman"/>
          <w:sz w:val="28"/>
          <w:szCs w:val="28"/>
        </w:rPr>
        <w:t xml:space="preserve">овете старост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сельских населенных пунктов муниципального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Серебряные Пруды Московской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(Прилагается).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907"/>
        <w:numPr>
          <w:ilvl w:val="0"/>
          <w:numId w:val="38"/>
        </w:numPr>
        <w:ind w:left="0" w:right="0" w:firstLine="567"/>
        <w:jc w:val="both"/>
        <w:widowControl w:val="off"/>
        <w:tabs>
          <w:tab w:val="left" w:pos="850" w:leader="none"/>
        </w:tabs>
        <w:rPr>
          <w:rFonts w:eastAsia="Andale Sans UI"/>
          <w:sz w:val="28"/>
          <w:szCs w:val="28"/>
          <w:lang w:eastAsia="en-US" w:bidi="en-US"/>
        </w:rPr>
      </w:pPr>
      <w:r>
        <w:rPr>
          <w:rFonts w:eastAsia="Andale Sans UI"/>
          <w:sz w:val="28"/>
          <w:szCs w:val="28"/>
          <w:lang w:eastAsia="en-US" w:bidi="en-US"/>
        </w:rPr>
        <w:t xml:space="preserve">Настоящее решение вступает в силу после его официального опубликования.</w:t>
      </w:r>
      <w:r/>
    </w:p>
    <w:p>
      <w:pPr>
        <w:pStyle w:val="907"/>
        <w:numPr>
          <w:ilvl w:val="0"/>
          <w:numId w:val="38"/>
        </w:numPr>
        <w:ind w:left="0" w:right="0" w:firstLine="567"/>
        <w:jc w:val="both"/>
        <w:tabs>
          <w:tab w:val="left" w:pos="85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Разместить настоящее решение в сетевом издании «Городской округ Серебряные Пруды», доменное имя сайта в информационно-коммуникационной сети Интернет </w:t>
      </w:r>
      <w:r>
        <w:rPr>
          <w:color w:val="000000"/>
          <w:sz w:val="28"/>
          <w:szCs w:val="28"/>
          <w:lang w:val="en-US"/>
        </w:rPr>
        <w:t xml:space="preserve">http</w:t>
      </w:r>
      <w:r>
        <w:rPr>
          <w:color w:val="000000"/>
          <w:sz w:val="28"/>
          <w:szCs w:val="28"/>
        </w:rPr>
        <w:t xml:space="preserve">://</w:t>
      </w:r>
      <w:r>
        <w:rPr>
          <w:color w:val="000000"/>
          <w:sz w:val="28"/>
          <w:szCs w:val="28"/>
          <w:lang w:val="en-US"/>
        </w:rPr>
        <w:t xml:space="preserve">spadm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lang w:val="en-US"/>
        </w:rPr>
        <w:t xml:space="preserve">ru</w:t>
      </w:r>
      <w:r>
        <w:rPr>
          <w:color w:val="000000"/>
          <w:sz w:val="28"/>
          <w:szCs w:val="28"/>
        </w:rPr>
        <w:t xml:space="preserve">. </w:t>
      </w:r>
      <w:r/>
    </w:p>
    <w:p>
      <w:pPr>
        <w:pStyle w:val="907"/>
        <w:numPr>
          <w:ilvl w:val="0"/>
          <w:numId w:val="38"/>
        </w:numPr>
        <w:ind w:left="0" w:right="0" w:firstLine="567"/>
        <w:jc w:val="both"/>
        <w:tabs>
          <w:tab w:val="left" w:pos="85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решения возложить на главу муниципального округа О.В. Павлихина.</w:t>
      </w:r>
      <w:r/>
    </w:p>
    <w:p>
      <w:pPr>
        <w:pStyle w:val="907"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07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07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</w:t>
      </w:r>
      <w:r/>
    </w:p>
    <w:p>
      <w:pPr>
        <w:pStyle w:val="907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            В.В.  Растегаев   </w:t>
      </w:r>
      <w:r/>
    </w:p>
    <w:p>
      <w:pPr>
        <w:pStyle w:val="907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07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округа                                                                О.В. Павлихин</w:t>
      </w:r>
      <w:r/>
    </w:p>
    <w:p>
      <w:pPr>
        <w:pStyle w:val="907"/>
        <w:ind w:left="1134" w:right="-1" w:hanging="283"/>
        <w:jc w:val="center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</w:t>
      </w:r>
      <w:r>
        <w:rPr>
          <w:sz w:val="28"/>
          <w:szCs w:val="28"/>
          <w:lang w:eastAsia="en-US"/>
        </w:rPr>
      </w:r>
      <w:r/>
    </w:p>
    <w:p>
      <w:pPr>
        <w:ind w:left="1134" w:right="-1" w:hanging="283"/>
        <w:jc w:val="center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</w:rPr>
      </w:r>
      <w:r/>
    </w:p>
    <w:p>
      <w:pPr>
        <w:ind w:left="1134" w:right="-1" w:hanging="283"/>
        <w:jc w:val="center"/>
        <w:widowControl w:val="off"/>
        <w:rPr>
          <w:sz w:val="28"/>
          <w:szCs w:val="28"/>
          <w:highlight w:val="none"/>
          <w:lang w:eastAsia="en-US"/>
        </w:rPr>
      </w:pP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</w:rPr>
      </w:r>
      <w:r/>
    </w:p>
    <w:p>
      <w:pPr>
        <w:ind w:left="1134" w:right="-1" w:hanging="283"/>
        <w:jc w:val="center"/>
        <w:widowControl w:val="off"/>
        <w:rPr>
          <w:sz w:val="28"/>
          <w:szCs w:val="28"/>
          <w:highlight w:val="none"/>
          <w:lang w:eastAsia="en-US"/>
        </w:rPr>
      </w:pP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</w:rPr>
      </w:r>
      <w:r/>
    </w:p>
    <w:p>
      <w:pPr>
        <w:ind w:left="1134" w:right="-1" w:hanging="283"/>
        <w:jc w:val="center"/>
        <w:widowControl w:val="off"/>
        <w:rPr>
          <w:sz w:val="28"/>
          <w:szCs w:val="28"/>
          <w:highlight w:val="none"/>
          <w:lang w:eastAsia="en-US"/>
        </w:rPr>
      </w:pP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</w:rPr>
      </w:r>
      <w:r/>
    </w:p>
    <w:p>
      <w:pPr>
        <w:ind w:left="1134" w:right="-1" w:hanging="283"/>
        <w:jc w:val="center"/>
        <w:widowControl w:val="off"/>
        <w:rPr>
          <w:sz w:val="28"/>
          <w:szCs w:val="28"/>
          <w:highlight w:val="none"/>
          <w:lang w:eastAsia="en-US"/>
        </w:rPr>
      </w:pPr>
      <w:r>
        <w:rPr>
          <w:sz w:val="28"/>
          <w:szCs w:val="28"/>
          <w:lang w:eastAsia="en-US"/>
        </w:rPr>
        <w:t xml:space="preserve">               Приложение</w:t>
      </w:r>
      <w:r/>
    </w:p>
    <w:p>
      <w:pPr>
        <w:pStyle w:val="907"/>
        <w:ind w:left="1134" w:right="-1" w:hanging="283"/>
        <w:jc w:val="center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к </w:t>
      </w:r>
      <w:r>
        <w:rPr>
          <w:sz w:val="28"/>
          <w:szCs w:val="28"/>
          <w:lang w:eastAsia="en-US"/>
        </w:rPr>
        <w:t xml:space="preserve">решени</w:t>
      </w:r>
      <w:r>
        <w:rPr>
          <w:sz w:val="28"/>
          <w:szCs w:val="28"/>
          <w:lang w:eastAsia="en-US"/>
        </w:rPr>
        <w:t xml:space="preserve">ю</w:t>
      </w:r>
      <w:r>
        <w:rPr>
          <w:sz w:val="28"/>
          <w:szCs w:val="28"/>
          <w:lang w:eastAsia="en-US"/>
        </w:rPr>
        <w:t xml:space="preserve"> Совета депутатов</w:t>
      </w:r>
      <w:r>
        <w:rPr>
          <w:sz w:val="28"/>
          <w:szCs w:val="28"/>
          <w:lang w:eastAsia="en-US"/>
        </w:rPr>
      </w:r>
      <w:r/>
    </w:p>
    <w:p>
      <w:pPr>
        <w:pStyle w:val="907"/>
        <w:ind w:left="1134" w:right="-1" w:hanging="283"/>
        <w:jc w:val="center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</w:t>
      </w:r>
      <w:r>
        <w:rPr>
          <w:sz w:val="28"/>
          <w:szCs w:val="28"/>
          <w:lang w:eastAsia="en-US"/>
        </w:rPr>
        <w:t xml:space="preserve">муниципального округа </w:t>
      </w:r>
      <w:r>
        <w:rPr>
          <w:sz w:val="28"/>
          <w:szCs w:val="28"/>
          <w:lang w:eastAsia="en-US"/>
        </w:rPr>
      </w:r>
      <w:r/>
    </w:p>
    <w:p>
      <w:pPr>
        <w:pStyle w:val="907"/>
        <w:ind w:left="1134" w:right="-143" w:hanging="283"/>
        <w:jc w:val="center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</w:t>
      </w:r>
      <w:r>
        <w:rPr>
          <w:sz w:val="28"/>
          <w:szCs w:val="28"/>
          <w:lang w:eastAsia="en-US"/>
        </w:rPr>
        <w:t xml:space="preserve">Серебряные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Пруды Московской области</w:t>
      </w:r>
      <w:r>
        <w:rPr>
          <w:sz w:val="28"/>
          <w:szCs w:val="28"/>
          <w:lang w:eastAsia="en-US"/>
        </w:rPr>
      </w:r>
      <w:r/>
    </w:p>
    <w:p>
      <w:pPr>
        <w:pStyle w:val="907"/>
        <w:ind w:left="1134" w:right="-1" w:hanging="283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от 06.03.2025г. № 309/43</w:t>
      </w:r>
      <w:r/>
    </w:p>
    <w:p>
      <w:pPr>
        <w:pStyle w:val="907"/>
        <w:ind w:left="1134" w:right="985" w:hanging="283"/>
        <w:jc w:val="right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</w:t>
      </w:r>
      <w:r>
        <w:rPr>
          <w:sz w:val="28"/>
          <w:szCs w:val="28"/>
          <w:lang w:eastAsia="en-US"/>
        </w:rPr>
      </w:r>
      <w:r/>
    </w:p>
    <w:p>
      <w:pPr>
        <w:pStyle w:val="915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915"/>
        <w:widowControl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Положение</w:t>
      </w: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pStyle w:val="915"/>
        <w:jc w:val="center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Совете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старост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сельских населенных пунктов 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915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Серебряные Пруды Московской области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/>
    </w:p>
    <w:p>
      <w:pPr>
        <w:pStyle w:val="915"/>
        <w:jc w:val="center"/>
        <w:widowControl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ab/>
        <w:tab/>
      </w:r>
      <w:r>
        <w:rPr>
          <w:rFonts w:ascii="Times New Roman" w:hAnsi="Times New Roman" w:cs="Times New Roman"/>
          <w:i/>
          <w:sz w:val="28"/>
          <w:szCs w:val="28"/>
        </w:rPr>
      </w:r>
      <w:r/>
    </w:p>
    <w:p>
      <w:pPr>
        <w:pStyle w:val="91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>
        <w:rPr>
          <w:rFonts w:ascii="Times New Roman" w:hAnsi="Times New Roman" w:cs="Times New Roman"/>
          <w:sz w:val="28"/>
          <w:szCs w:val="28"/>
        </w:rPr>
        <w:t xml:space="preserve">(далее – Положение) </w:t>
      </w:r>
      <w:r>
        <w:rPr>
          <w:rFonts w:ascii="Times New Roman" w:hAnsi="Times New Roman" w:cs="Times New Roman"/>
          <w:sz w:val="28"/>
          <w:szCs w:val="28"/>
        </w:rPr>
        <w:t xml:space="preserve">о Совете старост сельских населенных пунктов муниципального округа Серебряные Пруды Московской области (далее – Совет старост) разработано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закон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 от 17.07.2018 № 124/2018-ОЗ «О старостах сельских населенных пунктов в Московской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организации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старост </w:t>
      </w:r>
      <w:r>
        <w:rPr>
          <w:rFonts w:ascii="Times New Roman" w:hAnsi="Times New Roman" w:cs="Times New Roman"/>
          <w:sz w:val="28"/>
          <w:szCs w:val="28"/>
        </w:rPr>
        <w:t xml:space="preserve">в рамках реализации полномочий, возложенных на старост сельских населенных пунктов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Серебряные Пруды Московской области, и определяет компетенцию, по</w:t>
      </w:r>
      <w:r>
        <w:rPr>
          <w:rFonts w:ascii="Times New Roman" w:hAnsi="Times New Roman" w:cs="Times New Roman"/>
          <w:sz w:val="28"/>
          <w:szCs w:val="28"/>
        </w:rPr>
        <w:t xml:space="preserve">рядок формирования и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Совета старост.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numPr>
          <w:ilvl w:val="0"/>
          <w:numId w:val="37"/>
        </w:numPr>
        <w:jc w:val="center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ПОЛОЖЕНИЯ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915"/>
        <w:ind w:left="72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ind w:firstLine="708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старост является постоянно действующим коллегиальным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совещательным и консультативным органом общественного самоуправления, созданным в целях координации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старост сельских населенных пунктов, оказания им практической помощи в осуществлении полномочий, обобщения и распространения опыта их работы. В состав Совета старост входят старосты, избранные в соответствии с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</w:t>
      </w:r>
      <w:r>
        <w:rPr>
          <w:rFonts w:ascii="Times New Roman" w:hAnsi="Times New Roman" w:cs="Times New Roman"/>
          <w:sz w:val="28"/>
          <w:szCs w:val="28"/>
        </w:rPr>
        <w:t xml:space="preserve">ления в Российской Федерации», З</w:t>
      </w:r>
      <w:r>
        <w:rPr>
          <w:rFonts w:ascii="Times New Roman" w:hAnsi="Times New Roman" w:cs="Times New Roman"/>
          <w:sz w:val="28"/>
          <w:szCs w:val="28"/>
        </w:rPr>
        <w:t xml:space="preserve">аконом Московской области от 17.07.2018 № 124/2018-ОЗ «О старостах сельских населенных пунктов в Московской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утвержденные</w:t>
      </w:r>
      <w:r>
        <w:rPr>
          <w:rFonts w:ascii="Times New Roman" w:hAnsi="Times New Roman" w:cs="Times New Roman"/>
          <w:sz w:val="28"/>
          <w:szCs w:val="28"/>
        </w:rPr>
        <w:t xml:space="preserve"> решением Совета депутатов муниципального округа Серебряные Пруды Московской области от 28 февраля 2025 года № 303/42.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В своей деятельности Совет старост руководствуется Конституцией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Федерации, федеральными законами, нормативными правовыми актами Московской области, муниципальными правовыми актами муниципального округа Серебряные Пруды Московской области, настоящим Положением и иными нормативными правовыми актами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Совет старост </w:t>
      </w:r>
      <w:r>
        <w:rPr>
          <w:rFonts w:ascii="Times New Roman" w:hAnsi="Times New Roman" w:cs="Times New Roman"/>
          <w:sz w:val="28"/>
          <w:szCs w:val="28"/>
        </w:rPr>
        <w:t xml:space="preserve">сельских </w:t>
      </w:r>
      <w:r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общественная организация без права образования юридического лица, действующая на основе принципа добровольности. Исп</w:t>
      </w:r>
      <w:r>
        <w:rPr>
          <w:rFonts w:ascii="Times New Roman" w:hAnsi="Times New Roman" w:cs="Times New Roman"/>
          <w:sz w:val="28"/>
          <w:szCs w:val="28"/>
        </w:rPr>
        <w:t xml:space="preserve">олнение своих обязанностей члены Совета старост, включая председателя, осуществляют на общественных началах. При наличии положительных результатов в работе они могут получать поощрительные выплаты и награды исполнительных и представительных органов власти.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numPr>
          <w:ilvl w:val="0"/>
          <w:numId w:val="37"/>
        </w:numPr>
        <w:jc w:val="center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ЗАДАЧИ СОВЕТА СТАРОСТ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915"/>
        <w:ind w:left="72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ind w:left="36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Целями и задачами Совета старост являются:</w:t>
      </w:r>
      <w:r/>
    </w:p>
    <w:p>
      <w:pPr>
        <w:pStyle w:val="915"/>
        <w:numPr>
          <w:ilvl w:val="1"/>
          <w:numId w:val="37"/>
        </w:numPr>
        <w:ind w:lef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Популяризация и развитие института старост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Серебряные Пруды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муниципальный округ Серебряные Пруды); 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numPr>
          <w:ilvl w:val="1"/>
          <w:numId w:val="37"/>
        </w:numPr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с органами местного самоуправления муниципального </w:t>
      </w:r>
      <w:r/>
    </w:p>
    <w:p>
      <w:pPr>
        <w:pStyle w:val="91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Сер</w:t>
      </w:r>
      <w:r>
        <w:rPr>
          <w:rFonts w:ascii="Times New Roman" w:hAnsi="Times New Roman" w:cs="Times New Roman"/>
          <w:sz w:val="28"/>
          <w:szCs w:val="28"/>
        </w:rPr>
        <w:t xml:space="preserve">ебряные Пруды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общественными организациями, муниципальными предприятиями, учреждениями и иными организациями по вопросам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жизнедеятельности сельских населенных пунктов;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numPr>
          <w:ilvl w:val="1"/>
          <w:numId w:val="37"/>
        </w:numPr>
        <w:ind w:left="0" w:firstLine="70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содействия органам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Серебряные Пруды в организации и проведении общественных мероприятий, публичных слушаний и общественных обсуждений, обнародовании их результатов в сельских населенных пунктах;</w:t>
      </w:r>
      <w:r/>
    </w:p>
    <w:p>
      <w:pPr>
        <w:pStyle w:val="915"/>
        <w:numPr>
          <w:ilvl w:val="1"/>
          <w:numId w:val="37"/>
        </w:numPr>
        <w:ind w:left="0" w:firstLine="70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содействия старостам сельских населенных пунктов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осуществлении ими своих полномочий и в обеспечении их необходимой информацией.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/>
    </w:p>
    <w:p>
      <w:pPr>
        <w:pStyle w:val="91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numPr>
          <w:ilvl w:val="0"/>
          <w:numId w:val="37"/>
        </w:numPr>
        <w:jc w:val="center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ФОРМИРОВАНИЕ СОВЕТА СТАРОСТ</w:t>
      </w:r>
      <w:r/>
    </w:p>
    <w:p>
      <w:pPr>
        <w:pStyle w:val="915"/>
        <w:ind w:left="72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numPr>
          <w:ilvl w:val="1"/>
          <w:numId w:val="37"/>
        </w:numPr>
        <w:ind w:left="0" w:firstLine="70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Совета старост формируется из числа назначенных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старост </w:t>
      </w:r>
      <w:r>
        <w:rPr>
          <w:rFonts w:ascii="Times New Roman" w:hAnsi="Times New Roman" w:cs="Times New Roman"/>
          <w:sz w:val="28"/>
          <w:szCs w:val="28"/>
        </w:rPr>
        <w:t xml:space="preserve">в количестве не менее 6 (шести) 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представлению начальника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Серебряные Пруды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а также советника Главы муниципального округа.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/>
    </w:p>
    <w:p>
      <w:pPr>
        <w:pStyle w:val="915"/>
        <w:numPr>
          <w:ilvl w:val="1"/>
          <w:numId w:val="37"/>
        </w:numPr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Членами Совета старост выдвигаются наиболее инициативные старосты</w:t>
      </w:r>
      <w:r/>
    </w:p>
    <w:p>
      <w:pPr>
        <w:pStyle w:val="91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сельских населенных пунктов, проявившие себя в практической работе.</w:t>
      </w:r>
      <w:r/>
    </w:p>
    <w:p>
      <w:pPr>
        <w:pStyle w:val="915"/>
        <w:numPr>
          <w:ilvl w:val="1"/>
          <w:numId w:val="37"/>
        </w:numPr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полномочий члена Совета старост истекает в момент прекращения</w:t>
      </w:r>
      <w:r/>
    </w:p>
    <w:p>
      <w:pPr>
        <w:pStyle w:val="91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полномочий в качестве старосты.</w:t>
      </w:r>
      <w:r/>
    </w:p>
    <w:p>
      <w:pPr>
        <w:pStyle w:val="915"/>
        <w:numPr>
          <w:ilvl w:val="1"/>
          <w:numId w:val="37"/>
        </w:numPr>
        <w:ind w:left="0" w:firstLine="70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старост,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старосты населенных пунктов работают под непосредственным руководством главы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а также одного </w:t>
      </w:r>
      <w:r>
        <w:rPr>
          <w:rFonts w:ascii="Times New Roman" w:hAnsi="Times New Roman" w:cs="Times New Roman"/>
          <w:sz w:val="28"/>
          <w:szCs w:val="28"/>
        </w:rPr>
        <w:t xml:space="preserve">из его заместителей.</w:t>
      </w:r>
      <w:r/>
    </w:p>
    <w:p>
      <w:pPr>
        <w:pStyle w:val="915"/>
        <w:numPr>
          <w:ilvl w:val="1"/>
          <w:numId w:val="37"/>
        </w:numPr>
        <w:ind w:left="0" w:firstLine="70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старост на первом организационном заседании большинством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голосов избирает из своего состава председателя Совета старост, заместителей председателя и секретаря путем открытого голосования на срок действия их полномочий в качестве старост.</w:t>
      </w:r>
      <w:r/>
    </w:p>
    <w:p>
      <w:pPr>
        <w:pStyle w:val="915"/>
        <w:numPr>
          <w:ilvl w:val="1"/>
          <w:numId w:val="37"/>
        </w:numPr>
        <w:jc w:val="both"/>
        <w:widowControl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Председатель Совета старост осуществляет следующие полномочия:</w:t>
      </w:r>
      <w:r/>
    </w:p>
    <w:p>
      <w:pPr>
        <w:pStyle w:val="91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организует перспективное и</w:t>
      </w:r>
      <w:r>
        <w:rPr>
          <w:rFonts w:ascii="Times New Roman" w:hAnsi="Times New Roman" w:cs="Times New Roman"/>
          <w:sz w:val="28"/>
          <w:szCs w:val="28"/>
        </w:rPr>
        <w:t xml:space="preserve"> текущее планирование деятельности Совета старост, контролирует ход выполнения планов его работы;</w:t>
      </w:r>
      <w:r/>
    </w:p>
    <w:p>
      <w:pPr>
        <w:pStyle w:val="91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руководство подготовкой заседания Совета старост и вопросов, вносимых на его рассмотрение, утверждает проект повестки дня заседания Совета старост;</w:t>
      </w:r>
      <w:r/>
    </w:p>
    <w:p>
      <w:pPr>
        <w:pStyle w:val="91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</w:t>
      </w:r>
      <w:r>
        <w:rPr>
          <w:rFonts w:ascii="Times New Roman" w:hAnsi="Times New Roman" w:cs="Times New Roman"/>
          <w:sz w:val="28"/>
          <w:szCs w:val="28"/>
        </w:rPr>
        <w:t xml:space="preserve">редставляет Совет старост во взаимоотношениях с органами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власти и местного самоуправления, общественными объединениями, а также иными лицами, предприятиями, учреждениями и организациями;</w:t>
      </w:r>
      <w:r/>
    </w:p>
    <w:p>
      <w:pPr>
        <w:pStyle w:val="91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созывает заседания Совета старост и председательствует на них;</w:t>
      </w:r>
      <w:r/>
    </w:p>
    <w:p>
      <w:pPr>
        <w:pStyle w:val="91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дает поручения заместителю председателя, секретарю и членам Совета старост;</w:t>
      </w:r>
      <w:r/>
    </w:p>
    <w:p>
      <w:pPr>
        <w:pStyle w:val="91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контроль над реализацией решений Совета старост;</w:t>
      </w:r>
      <w:r/>
    </w:p>
    <w:p>
      <w:pPr>
        <w:pStyle w:val="91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подписывает от имени Совета старост решения, протоколы, рекомендации, предложения, обращения, письма, и запросы;</w:t>
      </w:r>
      <w:r/>
    </w:p>
    <w:p>
      <w:pPr>
        <w:pStyle w:val="915"/>
        <w:ind w:hanging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- обеспечивает доведение инф</w:t>
      </w:r>
      <w:r>
        <w:rPr>
          <w:rFonts w:ascii="Times New Roman" w:hAnsi="Times New Roman" w:cs="Times New Roman"/>
          <w:sz w:val="28"/>
          <w:szCs w:val="28"/>
        </w:rPr>
        <w:t xml:space="preserve">ормации о деятельности Совета ст</w:t>
      </w:r>
      <w:r>
        <w:rPr>
          <w:rFonts w:ascii="Times New Roman" w:hAnsi="Times New Roman" w:cs="Times New Roman"/>
          <w:sz w:val="28"/>
          <w:szCs w:val="28"/>
        </w:rPr>
        <w:t xml:space="preserve">арост до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Сер</w:t>
      </w:r>
      <w:r>
        <w:rPr>
          <w:rFonts w:ascii="Times New Roman" w:hAnsi="Times New Roman" w:cs="Times New Roman"/>
          <w:sz w:val="28"/>
          <w:szCs w:val="28"/>
        </w:rPr>
        <w:t xml:space="preserve">ебряные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Пруды;</w:t>
      </w:r>
      <w:r/>
    </w:p>
    <w:p>
      <w:pPr>
        <w:pStyle w:val="915"/>
        <w:numPr>
          <w:ilvl w:val="1"/>
          <w:numId w:val="37"/>
        </w:numPr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отсутствие председателя Совета старост его полномочия осуществляет</w:t>
      </w:r>
      <w:r/>
    </w:p>
    <w:p>
      <w:pPr>
        <w:pStyle w:val="91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Совета старост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915"/>
        <w:numPr>
          <w:ilvl w:val="1"/>
          <w:numId w:val="37"/>
        </w:numPr>
        <w:ind w:left="0" w:firstLine="70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Совета старост ведет протоколы заседаний и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делопроизводство Совета старост.</w:t>
      </w:r>
      <w:r/>
    </w:p>
    <w:p>
      <w:pPr>
        <w:pStyle w:val="915"/>
        <w:numPr>
          <w:ilvl w:val="1"/>
          <w:numId w:val="37"/>
        </w:numPr>
        <w:ind w:left="0" w:firstLine="70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старост может решением собрания большинством голосов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прекратить полномочия председателя Совета старост в случае неисполнения им своих обязанностей либо злоупотребления своими полномочиями. </w:t>
      </w:r>
      <w:r/>
    </w:p>
    <w:p>
      <w:pPr>
        <w:pStyle w:val="915"/>
        <w:numPr>
          <w:ilvl w:val="1"/>
          <w:numId w:val="37"/>
        </w:numPr>
        <w:ind w:left="0" w:firstLine="70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Совета старост в случае досрочного прекращения его 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старосты сельского населенного пункта одновременно прекращает свои полномочия в Совете старост.</w:t>
      </w:r>
      <w:r/>
    </w:p>
    <w:p>
      <w:pPr>
        <w:pStyle w:val="915"/>
        <w:numPr>
          <w:ilvl w:val="1"/>
          <w:numId w:val="37"/>
        </w:numPr>
        <w:ind w:left="0" w:firstLine="70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прекращения полномочий члена Совета старост начальник</w:t>
      </w:r>
      <w:r/>
    </w:p>
    <w:p>
      <w:pPr>
        <w:pStyle w:val="91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территориального отдела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Сер</w:t>
      </w:r>
      <w:r>
        <w:rPr>
          <w:rFonts w:ascii="Times New Roman" w:hAnsi="Times New Roman" w:cs="Times New Roman"/>
          <w:sz w:val="28"/>
          <w:szCs w:val="28"/>
        </w:rPr>
        <w:t xml:space="preserve">ебряные Пруды</w:t>
      </w:r>
      <w:r>
        <w:rPr>
          <w:rFonts w:ascii="Times New Roman" w:hAnsi="Times New Roman" w:cs="Times New Roman"/>
          <w:sz w:val="28"/>
          <w:szCs w:val="28"/>
        </w:rPr>
        <w:t xml:space="preserve"> либо советник Главы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председателю Совета старост новую кандидатуру.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/>
    </w:p>
    <w:p>
      <w:pPr>
        <w:pStyle w:val="91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numPr>
          <w:ilvl w:val="0"/>
          <w:numId w:val="37"/>
        </w:numPr>
        <w:jc w:val="center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ПОЛНОМОЧИЯ И НАПРАВЛЕНИЯ ДЕЯТЕЛЬНОСТИ СОВЕТА СТАРОСТ</w:t>
      </w:r>
      <w:r/>
    </w:p>
    <w:p>
      <w:pPr>
        <w:pStyle w:val="91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numPr>
          <w:ilvl w:val="1"/>
          <w:numId w:val="37"/>
        </w:numPr>
        <w:ind w:left="0" w:firstLine="70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старост, действуя на основе принципов самостоятельности,</w:t>
      </w:r>
      <w:r>
        <w:rPr>
          <w:rFonts w:ascii="Times New Roman" w:hAnsi="Times New Roman" w:cs="Times New Roman"/>
          <w:sz w:val="28"/>
          <w:szCs w:val="28"/>
        </w:rPr>
        <w:t xml:space="preserve"> коллегиальности, равноправия, гласности и учета общественного мнения: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обсуждает и вырабатывает предложения об основных направлениях и путях дальнейшего развития и укрепления института старост сельских населенных пунктов;</w:t>
      </w:r>
      <w:r/>
    </w:p>
    <w:p>
      <w:pPr>
        <w:pStyle w:val="91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вырабатывает рекомендации по повышению эффективности деятельности старост;</w:t>
      </w:r>
      <w:r/>
    </w:p>
    <w:p>
      <w:pPr>
        <w:pStyle w:val="91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участвует в рассмотрении Советом депутатов вопросов, затрагивающих деятельность старост сельских населенных пунктов;</w:t>
      </w:r>
      <w:r/>
    </w:p>
    <w:p>
      <w:pPr>
        <w:pStyle w:val="91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координирует работу старост по осуществлению общественного контроля за деятельностью муниципальных служб, оказывающих услуги сельскому населению, вносит в соответствующие органы предложения по совершенствованию работы этих служб;</w:t>
      </w:r>
      <w:r/>
    </w:p>
    <w:p>
      <w:pPr>
        <w:pStyle w:val="91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- проводит веб</w:t>
      </w:r>
      <w:r>
        <w:rPr>
          <w:rFonts w:ascii="Times New Roman" w:hAnsi="Times New Roman" w:cs="Times New Roman"/>
          <w:sz w:val="28"/>
          <w:szCs w:val="28"/>
        </w:rPr>
        <w:t xml:space="preserve">инары, круглые столы, семинары по обмену опытом, способствует распространению лучших практик организации работы по благоустройству, улучшению санитарного состояния населенных пунктов, соблюдению общественного порядка и решению иных вопросов сельской жизни;</w:t>
      </w:r>
      <w:r/>
    </w:p>
    <w:p>
      <w:pPr>
        <w:pStyle w:val="91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4.2. Совет старост, действуя от имени всех старост</w:t>
      </w:r>
      <w:r>
        <w:rPr>
          <w:rFonts w:ascii="Times New Roman" w:hAnsi="Times New Roman" w:cs="Times New Roman"/>
          <w:sz w:val="28"/>
          <w:szCs w:val="28"/>
        </w:rPr>
        <w:t xml:space="preserve"> сельских населенных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имеет право:</w:t>
      </w:r>
      <w:r/>
    </w:p>
    <w:p>
      <w:pPr>
        <w:pStyle w:val="91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- принимать решения </w:t>
      </w:r>
      <w:r>
        <w:rPr>
          <w:rFonts w:ascii="Times New Roman" w:hAnsi="Times New Roman" w:cs="Times New Roman"/>
          <w:sz w:val="28"/>
          <w:szCs w:val="28"/>
        </w:rPr>
        <w:t xml:space="preserve">о реализации в сельских населенных пунктах мероприятий, касающихся жизнедеятельности в рамках исполнения программ, разработанных в муниципальном округе при реализации федеральных и областных законов;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обращаться в соответствующие органы по вопросам принятия мер воздействия к организациям и их руководителям, недобросовестно выполняющим </w:t>
      </w:r>
      <w:r>
        <w:rPr>
          <w:rFonts w:ascii="Times New Roman" w:hAnsi="Times New Roman" w:cs="Times New Roman"/>
          <w:sz w:val="28"/>
          <w:szCs w:val="28"/>
        </w:rPr>
        <w:t xml:space="preserve">свои обязанности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91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осуществлять общественный конт</w:t>
      </w:r>
      <w:r>
        <w:rPr>
          <w:rFonts w:ascii="Times New Roman" w:hAnsi="Times New Roman" w:cs="Times New Roman"/>
          <w:sz w:val="28"/>
          <w:szCs w:val="28"/>
        </w:rPr>
        <w:t xml:space="preserve">роль за работой организаций сферы обслуживания на селе, вносить предложения в органы управления по вопросам размещения предприятий торговли, учреждений здравоохранения, образования, культуры, других объектов социальной сферы и определения режима их работы;</w:t>
      </w:r>
      <w:r/>
    </w:p>
    <w:p>
      <w:pPr>
        <w:pStyle w:val="91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заслушивать отчеты старост сельских населенных пунктов о проделанной работе и представлять на рассмотрение администрации и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ходатайства о награждении старост за активную работу и достижение высоких результатов.</w:t>
      </w:r>
      <w:r/>
    </w:p>
    <w:p>
      <w:pPr>
        <w:pStyle w:val="91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4.3. Совет старост оказывает содействие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в организации собраний, конференций, общественных обсуждений, доведении до жителей</w:t>
      </w:r>
      <w:r>
        <w:rPr>
          <w:rFonts w:ascii="Times New Roman" w:hAnsi="Times New Roman" w:cs="Times New Roman"/>
          <w:sz w:val="28"/>
          <w:szCs w:val="28"/>
        </w:rPr>
        <w:t xml:space="preserve"> населенных пунктов информации о результатах деятельности администрации, Совета депутатов, работы Совета старост о проведении выборных кампаний и т.д.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4.4. Председатель Совета старост имеет право присутствовать на заседаниях Совета депутатов, а также может приглашаться на заседания администрации муниципального округа по вопросам, затрагивающим деятельность старост.</w:t>
      </w:r>
      <w:r/>
    </w:p>
    <w:p>
      <w:pPr>
        <w:pStyle w:val="91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4.5. Члены Совета старост осуществляют свою деятельность на принципах законности и добровольности. </w:t>
      </w:r>
      <w:r/>
    </w:p>
    <w:p>
      <w:pPr>
        <w:pStyle w:val="915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numPr>
          <w:ilvl w:val="0"/>
          <w:numId w:val="37"/>
        </w:numPr>
        <w:jc w:val="center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РАБОТЫ СОВЕТА СТАРОСТ</w:t>
      </w:r>
      <w:r/>
    </w:p>
    <w:p>
      <w:pPr>
        <w:pStyle w:val="915"/>
        <w:ind w:left="72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numPr>
          <w:ilvl w:val="1"/>
          <w:numId w:val="37"/>
        </w:numPr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старост собирается по мере необходимости, но не реже, чем 1 раз</w:t>
      </w:r>
      <w:r/>
    </w:p>
    <w:p>
      <w:pPr>
        <w:pStyle w:val="91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3 месяца.</w:t>
      </w:r>
      <w:r/>
    </w:p>
    <w:p>
      <w:pPr>
        <w:pStyle w:val="915"/>
        <w:numPr>
          <w:ilvl w:val="1"/>
          <w:numId w:val="37"/>
        </w:numPr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Совета старост проводит председатель либо по его поручению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старост</w:t>
      </w:r>
      <w:r/>
    </w:p>
    <w:p>
      <w:pPr>
        <w:pStyle w:val="915"/>
        <w:numPr>
          <w:ilvl w:val="1"/>
          <w:numId w:val="37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округа Серебряные Пруды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осковской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 администрация муниципального округа Серебряные Пруды Московской области оказывают содействие в деятельности Совета старост при реализации возложенных на него целей и задач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/>
    </w:p>
    <w:p>
      <w:pPr>
        <w:pStyle w:val="915"/>
        <w:numPr>
          <w:ilvl w:val="1"/>
          <w:numId w:val="37"/>
        </w:numPr>
        <w:ind w:left="0" w:firstLine="70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Материально-техническое и организационное обеспечение 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старост осуществляет администрация муниципального округа Серебряные Пруды Московской области.</w:t>
      </w:r>
      <w:r/>
    </w:p>
    <w:p>
      <w:pPr>
        <w:pStyle w:val="915"/>
        <w:numPr>
          <w:ilvl w:val="1"/>
          <w:numId w:val="37"/>
        </w:numPr>
        <w:ind w:left="0" w:firstLine="70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проводятся в помещении администрации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округа. По решению председателя Совета старост могут проводиться выездные заседания на территориях сельских населенных пунктов. </w:t>
      </w:r>
      <w:r/>
    </w:p>
    <w:p>
      <w:pPr>
        <w:pStyle w:val="915"/>
        <w:numPr>
          <w:ilvl w:val="1"/>
          <w:numId w:val="37"/>
        </w:numPr>
        <w:ind w:left="0" w:firstLine="70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Совета старост считается правомочным, если 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старост присутствовало не менее половины членов Совета старост. Решение оформляется протоколом, который подписывает председатель Совета старост либо его заместитель, председательствующий на заседании.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numPr>
          <w:ilvl w:val="1"/>
          <w:numId w:val="37"/>
        </w:numPr>
        <w:ind w:left="0" w:firstLine="70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старост может ходатайствовать о награждении старост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населенных пунктов за активную работу и достижение высоких результатов при решении возложенных на него задач: </w:t>
      </w:r>
      <w:r/>
    </w:p>
    <w:p>
      <w:pPr>
        <w:pStyle w:val="91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благодарственным письмом, Почетной грамотой Совета депутатов либо администрации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Серебряные Пруд</w:t>
      </w:r>
      <w:r>
        <w:rPr>
          <w:rFonts w:ascii="Times New Roman" w:hAnsi="Times New Roman" w:cs="Times New Roman"/>
          <w:sz w:val="28"/>
          <w:szCs w:val="28"/>
        </w:rPr>
        <w:t xml:space="preserve">ы Московской области,</w:t>
      </w:r>
      <w:r/>
    </w:p>
    <w:p>
      <w:pPr>
        <w:pStyle w:val="91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благодарственным письмом Ассоциации старост сельских населенных пунктов Московской области.</w:t>
      </w:r>
      <w:r/>
    </w:p>
    <w:p>
      <w:pPr>
        <w:pStyle w:val="915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numPr>
          <w:ilvl w:val="0"/>
          <w:numId w:val="37"/>
        </w:numPr>
        <w:jc w:val="center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ЗАКЛЮЧИТЕЛЬНЫЕ ПОЛОЖЕНИЯ</w:t>
      </w:r>
      <w:r/>
    </w:p>
    <w:p>
      <w:pPr>
        <w:pStyle w:val="915"/>
        <w:ind w:left="72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numPr>
          <w:ilvl w:val="1"/>
          <w:numId w:val="37"/>
        </w:numPr>
        <w:ind w:left="0" w:firstLine="70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старост может вносить на рассмотрение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о внесении изменений в настоящее Положение. Соответствующее предложение представляется на рассмотрение Совету депутатов, если за него проголосовало более половины от присутствующих на заседании членов Совета старост.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ind w:left="1425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ind w:left="3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ind w:left="36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ind w:left="705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ind w:left="36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ind w:left="36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ind w:left="36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ind w:left="36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5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15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15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/>
    </w:p>
    <w:p>
      <w:pPr>
        <w:pStyle w:val="915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15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915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907"/>
        <w:jc w:val="both"/>
        <w:rPr>
          <w:color w:val="000000"/>
        </w:rPr>
      </w:pPr>
      <w:r>
        <w:rPr>
          <w:color w:val="000000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dale Sans UI">
    <w:panose1 w:val="02000603000000000000"/>
  </w:font>
  <w:font w:name="Symbol">
    <w:panose1 w:val="05050102010706020507"/>
  </w:font>
  <w:font w:name="Wingdings">
    <w:panose1 w:val="05000000000000000000"/>
  </w:font>
  <w:font w:name="Times New Roman">
    <w:panose1 w:val="02020603050405020304"/>
  </w:font>
  <w:font w:name="Cambria">
    <w:panose1 w:val="02040503050406030204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pStyle w:val="907"/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907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7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7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7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7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7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7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7"/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pStyle w:val="907"/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907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7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7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7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7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7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7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7"/>
        <w:ind w:left="7189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7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907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07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07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07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07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07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07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07"/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07"/>
        <w:ind w:left="1080" w:hanging="360"/>
        <w:tabs>
          <w:tab w:val="num" w:pos="108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907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07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07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07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07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07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07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07"/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pStyle w:val="907"/>
        <w:ind w:left="126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907"/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7"/>
        <w:ind w:left="27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7"/>
        <w:ind w:left="34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7"/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7"/>
        <w:ind w:left="48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7"/>
        <w:ind w:left="55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7"/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7"/>
        <w:ind w:left="702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"/>
      <w:lvlJc w:val="left"/>
      <w:pPr>
        <w:pStyle w:val="907"/>
        <w:ind w:left="1854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907"/>
        <w:ind w:left="257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7"/>
        <w:ind w:left="329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7"/>
        <w:ind w:left="401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7"/>
        <w:ind w:left="473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7"/>
        <w:ind w:left="545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7"/>
        <w:ind w:left="617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7"/>
        <w:ind w:left="689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7"/>
        <w:ind w:left="7614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07"/>
        <w:ind w:left="12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07"/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7"/>
        <w:ind w:left="27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7"/>
        <w:ind w:left="34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7"/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7"/>
        <w:ind w:left="48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7"/>
        <w:ind w:left="55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7"/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7"/>
        <w:ind w:left="702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07"/>
        <w:ind w:left="1741" w:hanging="1032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7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7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7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7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7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7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7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7"/>
        <w:ind w:left="6829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pStyle w:val="907"/>
        <w:ind w:left="126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907"/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7"/>
        <w:ind w:left="27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7"/>
        <w:ind w:left="34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7"/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7"/>
        <w:ind w:left="48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7"/>
        <w:ind w:left="55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7"/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7"/>
        <w:ind w:left="702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7"/>
        <w:ind w:left="840" w:hanging="480"/>
        <w:tabs>
          <w:tab w:val="num" w:pos="8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07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07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07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07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07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07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07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07"/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7"/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907"/>
        <w:ind w:left="1425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07"/>
        <w:ind w:left="177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07"/>
        <w:ind w:left="2475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7"/>
        <w:ind w:left="28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7"/>
        <w:ind w:left="352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7"/>
        <w:ind w:left="423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7"/>
        <w:ind w:left="4575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7"/>
        <w:ind w:left="5280" w:hanging="216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pStyle w:val="907"/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907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7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7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7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7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7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7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7"/>
        <w:ind w:left="7189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pStyle w:val="907"/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07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7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7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7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7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7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7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7"/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pStyle w:val="907"/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907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7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7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7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7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7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7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7"/>
        <w:ind w:left="7189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7"/>
        <w:ind w:left="1065" w:hanging="360"/>
        <w:tabs>
          <w:tab w:val="num" w:pos="1065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907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07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07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07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07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07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07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07"/>
        <w:ind w:left="6480" w:hanging="36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07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07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7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7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7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7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7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7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7"/>
        <w:ind w:left="7189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07"/>
        <w:ind w:left="1069" w:hanging="360"/>
        <w:tabs>
          <w:tab w:val="num" w:pos="106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pStyle w:val="907"/>
        <w:ind w:left="1429" w:hanging="360"/>
      </w:pPr>
      <w:rPr>
        <w:rFonts w:ascii="Wingdings" w:hAnsi="Wingdings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pStyle w:val="907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7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7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7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7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7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7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7"/>
        <w:ind w:left="7189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7"/>
        <w:ind w:left="720" w:hanging="360"/>
        <w:tabs>
          <w:tab w:val="num" w:pos="720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pStyle w:val="907"/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pStyle w:val="907"/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pStyle w:val="907"/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pStyle w:val="907"/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pStyle w:val="907"/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pStyle w:val="907"/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pStyle w:val="907"/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pStyle w:val="907"/>
        <w:tabs>
          <w:tab w:val="num" w:pos="36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7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907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07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07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07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07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07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07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07"/>
        <w:ind w:left="6480" w:hanging="36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7"/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pStyle w:val="907"/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07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7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7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7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7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7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7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7"/>
        <w:ind w:left="6480" w:hanging="360"/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7"/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7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07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07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07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07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07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07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07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07"/>
        <w:ind w:left="6480" w:hanging="18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pStyle w:val="907"/>
        <w:ind w:left="126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907"/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7"/>
        <w:ind w:left="27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7"/>
        <w:ind w:left="34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7"/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7"/>
        <w:ind w:left="48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7"/>
        <w:ind w:left="55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7"/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7"/>
        <w:ind w:left="7020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07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07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7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7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7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7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7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7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7"/>
        <w:ind w:left="7189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pStyle w:val="907"/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907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7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7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7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7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7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7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7"/>
        <w:ind w:left="7189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07"/>
        <w:ind w:left="720" w:hanging="48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07"/>
        <w:ind w:left="1320" w:hanging="360"/>
        <w:tabs>
          <w:tab w:val="num" w:pos="13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07"/>
        <w:ind w:left="2040" w:hanging="180"/>
        <w:tabs>
          <w:tab w:val="num" w:pos="20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07"/>
        <w:ind w:left="2760" w:hanging="360"/>
        <w:tabs>
          <w:tab w:val="num" w:pos="27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07"/>
        <w:ind w:left="3480" w:hanging="360"/>
        <w:tabs>
          <w:tab w:val="num" w:pos="34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07"/>
        <w:ind w:left="4200" w:hanging="180"/>
        <w:tabs>
          <w:tab w:val="num" w:pos="42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07"/>
        <w:ind w:left="4920" w:hanging="360"/>
        <w:tabs>
          <w:tab w:val="num" w:pos="49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07"/>
        <w:ind w:left="5640" w:hanging="360"/>
        <w:tabs>
          <w:tab w:val="num" w:pos="56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07"/>
        <w:ind w:left="6360" w:hanging="180"/>
        <w:tabs>
          <w:tab w:val="num" w:pos="6360" w:leader="none"/>
        </w:tabs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07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07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7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7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7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7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7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7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7"/>
        <w:ind w:left="7189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pStyle w:val="907"/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907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7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7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7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7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7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7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7"/>
        <w:ind w:left="7189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07"/>
        <w:ind w:left="1069" w:hanging="360"/>
        <w:tabs>
          <w:tab w:val="num" w:pos="106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pStyle w:val="907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07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07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07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07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07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07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07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07"/>
        <w:ind w:left="6480" w:hanging="180"/>
        <w:tabs>
          <w:tab w:val="num" w:pos="6480" w:leader="none"/>
        </w:tabs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07"/>
        <w:ind w:left="12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07"/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7"/>
        <w:ind w:left="27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7"/>
        <w:ind w:left="34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7"/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7"/>
        <w:ind w:left="48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7"/>
        <w:ind w:left="55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7"/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7"/>
        <w:ind w:left="7020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07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07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7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7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7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7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7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7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7"/>
        <w:ind w:left="7189" w:hanging="360"/>
      </w:pPr>
      <w:rPr>
        <w:rFonts w:ascii="Wingdings" w:hAnsi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07"/>
        <w:ind w:left="1189" w:hanging="480"/>
        <w:tabs>
          <w:tab w:val="num" w:pos="118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07"/>
        <w:ind w:left="1069" w:hanging="360"/>
        <w:tabs>
          <w:tab w:val="num" w:pos="106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9"/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6"/>
  </w:num>
  <w:num w:numId="9">
    <w:abstractNumId w:val="30"/>
  </w:num>
  <w:num w:numId="10">
    <w:abstractNumId w:val="35"/>
  </w:num>
  <w:num w:numId="11">
    <w:abstractNumId w:val="34"/>
  </w:num>
  <w:num w:numId="12">
    <w:abstractNumId w:val="22"/>
  </w:num>
  <w:num w:numId="13">
    <w:abstractNumId w:val="20"/>
  </w:num>
  <w:num w:numId="14">
    <w:abstractNumId w:val="18"/>
  </w:num>
  <w:num w:numId="15">
    <w:abstractNumId w:val="31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4"/>
  </w:num>
  <w:num w:numId="19">
    <w:abstractNumId w:val="32"/>
  </w:num>
  <w:num w:numId="20">
    <w:abstractNumId w:val="24"/>
  </w:num>
  <w:num w:numId="21">
    <w:abstractNumId w:val="11"/>
  </w:num>
  <w:num w:numId="22">
    <w:abstractNumId w:val="6"/>
  </w:num>
  <w:num w:numId="23">
    <w:abstractNumId w:val="26"/>
  </w:num>
  <w:num w:numId="24">
    <w:abstractNumId w:val="15"/>
  </w:num>
  <w:num w:numId="25">
    <w:abstractNumId w:val="1"/>
  </w:num>
  <w:num w:numId="26">
    <w:abstractNumId w:val="33"/>
  </w:num>
  <w:num w:numId="27">
    <w:abstractNumId w:val="13"/>
  </w:num>
  <w:num w:numId="28">
    <w:abstractNumId w:val="28"/>
  </w:num>
  <w:num w:numId="29">
    <w:abstractNumId w:val="17"/>
  </w:num>
  <w:num w:numId="30">
    <w:abstractNumId w:val="0"/>
  </w:num>
  <w:num w:numId="31">
    <w:abstractNumId w:val="25"/>
  </w:num>
  <w:num w:numId="32">
    <w:abstractNumId w:val="21"/>
  </w:num>
  <w:num w:numId="33">
    <w:abstractNumId w:val="12"/>
  </w:num>
  <w:num w:numId="34">
    <w:abstractNumId w:val="29"/>
  </w:num>
  <w:num w:numId="35">
    <w:abstractNumId w:val="7"/>
  </w:num>
  <w:num w:numId="36">
    <w:abstractNumId w:val="5"/>
  </w:num>
  <w:num w:numId="37">
    <w:abstractNumId w:val="10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9">
    <w:name w:val="Heading 1"/>
    <w:basedOn w:val="907"/>
    <w:next w:val="907"/>
    <w:link w:val="73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0">
    <w:name w:val="Heading 1 Char"/>
    <w:link w:val="729"/>
    <w:uiPriority w:val="9"/>
    <w:rPr>
      <w:rFonts w:ascii="Arial" w:hAnsi="Arial" w:eastAsia="Arial" w:cs="Arial"/>
      <w:sz w:val="40"/>
      <w:szCs w:val="40"/>
    </w:rPr>
  </w:style>
  <w:style w:type="paragraph" w:styleId="731">
    <w:name w:val="Heading 2"/>
    <w:basedOn w:val="907"/>
    <w:next w:val="907"/>
    <w:link w:val="73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2">
    <w:name w:val="Heading 2 Char"/>
    <w:link w:val="731"/>
    <w:uiPriority w:val="9"/>
    <w:rPr>
      <w:rFonts w:ascii="Arial" w:hAnsi="Arial" w:eastAsia="Arial" w:cs="Arial"/>
      <w:sz w:val="34"/>
    </w:rPr>
  </w:style>
  <w:style w:type="paragraph" w:styleId="733">
    <w:name w:val="Heading 3"/>
    <w:basedOn w:val="907"/>
    <w:next w:val="907"/>
    <w:link w:val="7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4">
    <w:name w:val="Heading 3 Char"/>
    <w:link w:val="733"/>
    <w:uiPriority w:val="9"/>
    <w:rPr>
      <w:rFonts w:ascii="Arial" w:hAnsi="Arial" w:eastAsia="Arial" w:cs="Arial"/>
      <w:sz w:val="30"/>
      <w:szCs w:val="30"/>
    </w:rPr>
  </w:style>
  <w:style w:type="paragraph" w:styleId="735">
    <w:name w:val="Heading 4"/>
    <w:basedOn w:val="907"/>
    <w:next w:val="907"/>
    <w:link w:val="73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6">
    <w:name w:val="Heading 4 Char"/>
    <w:link w:val="735"/>
    <w:uiPriority w:val="9"/>
    <w:rPr>
      <w:rFonts w:ascii="Arial" w:hAnsi="Arial" w:eastAsia="Arial" w:cs="Arial"/>
      <w:b/>
      <w:bCs/>
      <w:sz w:val="26"/>
      <w:szCs w:val="26"/>
    </w:rPr>
  </w:style>
  <w:style w:type="paragraph" w:styleId="737">
    <w:name w:val="Heading 5"/>
    <w:basedOn w:val="907"/>
    <w:next w:val="907"/>
    <w:link w:val="73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8">
    <w:name w:val="Heading 5 Char"/>
    <w:link w:val="737"/>
    <w:uiPriority w:val="9"/>
    <w:rPr>
      <w:rFonts w:ascii="Arial" w:hAnsi="Arial" w:eastAsia="Arial" w:cs="Arial"/>
      <w:b/>
      <w:bCs/>
      <w:sz w:val="24"/>
      <w:szCs w:val="24"/>
    </w:rPr>
  </w:style>
  <w:style w:type="paragraph" w:styleId="739">
    <w:name w:val="Heading 6"/>
    <w:basedOn w:val="907"/>
    <w:next w:val="907"/>
    <w:link w:val="74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0">
    <w:name w:val="Heading 6 Char"/>
    <w:link w:val="739"/>
    <w:uiPriority w:val="9"/>
    <w:rPr>
      <w:rFonts w:ascii="Arial" w:hAnsi="Arial" w:eastAsia="Arial" w:cs="Arial"/>
      <w:b/>
      <w:bCs/>
      <w:sz w:val="22"/>
      <w:szCs w:val="22"/>
    </w:rPr>
  </w:style>
  <w:style w:type="paragraph" w:styleId="741">
    <w:name w:val="Heading 7"/>
    <w:basedOn w:val="907"/>
    <w:next w:val="907"/>
    <w:link w:val="74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2">
    <w:name w:val="Heading 7 Char"/>
    <w:link w:val="7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3">
    <w:name w:val="Heading 8"/>
    <w:basedOn w:val="907"/>
    <w:next w:val="907"/>
    <w:link w:val="74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4">
    <w:name w:val="Heading 8 Char"/>
    <w:link w:val="743"/>
    <w:uiPriority w:val="9"/>
    <w:rPr>
      <w:rFonts w:ascii="Arial" w:hAnsi="Arial" w:eastAsia="Arial" w:cs="Arial"/>
      <w:i/>
      <w:iCs/>
      <w:sz w:val="22"/>
      <w:szCs w:val="22"/>
    </w:rPr>
  </w:style>
  <w:style w:type="paragraph" w:styleId="745">
    <w:name w:val="Heading 9"/>
    <w:basedOn w:val="907"/>
    <w:next w:val="907"/>
    <w:link w:val="7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>
    <w:name w:val="Heading 9 Char"/>
    <w:link w:val="745"/>
    <w:uiPriority w:val="9"/>
    <w:rPr>
      <w:rFonts w:ascii="Arial" w:hAnsi="Arial" w:eastAsia="Arial" w:cs="Arial"/>
      <w:i/>
      <w:iCs/>
      <w:sz w:val="21"/>
      <w:szCs w:val="21"/>
    </w:rPr>
  </w:style>
  <w:style w:type="paragraph" w:styleId="747">
    <w:name w:val="List Paragraph"/>
    <w:basedOn w:val="907"/>
    <w:uiPriority w:val="34"/>
    <w:qFormat/>
    <w:pPr>
      <w:contextualSpacing/>
      <w:ind w:left="720"/>
    </w:pPr>
  </w:style>
  <w:style w:type="paragraph" w:styleId="748">
    <w:name w:val="No Spacing"/>
    <w:uiPriority w:val="1"/>
    <w:qFormat/>
    <w:pPr>
      <w:spacing w:before="0" w:after="0" w:line="240" w:lineRule="auto"/>
    </w:pPr>
  </w:style>
  <w:style w:type="paragraph" w:styleId="749">
    <w:name w:val="Title"/>
    <w:basedOn w:val="907"/>
    <w:next w:val="907"/>
    <w:link w:val="75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0">
    <w:name w:val="Title Char"/>
    <w:link w:val="749"/>
    <w:uiPriority w:val="10"/>
    <w:rPr>
      <w:sz w:val="48"/>
      <w:szCs w:val="48"/>
    </w:rPr>
  </w:style>
  <w:style w:type="paragraph" w:styleId="751">
    <w:name w:val="Subtitle"/>
    <w:basedOn w:val="907"/>
    <w:next w:val="907"/>
    <w:link w:val="752"/>
    <w:uiPriority w:val="11"/>
    <w:qFormat/>
    <w:pPr>
      <w:spacing w:before="200" w:after="200"/>
    </w:pPr>
    <w:rPr>
      <w:sz w:val="24"/>
      <w:szCs w:val="24"/>
    </w:rPr>
  </w:style>
  <w:style w:type="character" w:styleId="752">
    <w:name w:val="Subtitle Char"/>
    <w:link w:val="751"/>
    <w:uiPriority w:val="11"/>
    <w:rPr>
      <w:sz w:val="24"/>
      <w:szCs w:val="24"/>
    </w:rPr>
  </w:style>
  <w:style w:type="paragraph" w:styleId="753">
    <w:name w:val="Quote"/>
    <w:basedOn w:val="907"/>
    <w:next w:val="907"/>
    <w:link w:val="754"/>
    <w:uiPriority w:val="29"/>
    <w:qFormat/>
    <w:pPr>
      <w:ind w:left="720" w:right="720"/>
    </w:pPr>
    <w:rPr>
      <w:i/>
    </w:rPr>
  </w:style>
  <w:style w:type="character" w:styleId="754">
    <w:name w:val="Quote Char"/>
    <w:link w:val="753"/>
    <w:uiPriority w:val="29"/>
    <w:rPr>
      <w:i/>
    </w:rPr>
  </w:style>
  <w:style w:type="paragraph" w:styleId="755">
    <w:name w:val="Intense Quote"/>
    <w:basedOn w:val="907"/>
    <w:next w:val="907"/>
    <w:link w:val="75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6">
    <w:name w:val="Intense Quote Char"/>
    <w:link w:val="755"/>
    <w:uiPriority w:val="30"/>
    <w:rPr>
      <w:i/>
    </w:rPr>
  </w:style>
  <w:style w:type="paragraph" w:styleId="757">
    <w:name w:val="Header"/>
    <w:basedOn w:val="907"/>
    <w:link w:val="75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8">
    <w:name w:val="Header Char"/>
    <w:link w:val="757"/>
    <w:uiPriority w:val="99"/>
  </w:style>
  <w:style w:type="paragraph" w:styleId="759">
    <w:name w:val="Footer"/>
    <w:basedOn w:val="907"/>
    <w:link w:val="7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0">
    <w:name w:val="Footer Char"/>
    <w:link w:val="759"/>
    <w:uiPriority w:val="99"/>
  </w:style>
  <w:style w:type="paragraph" w:styleId="761">
    <w:name w:val="Caption"/>
    <w:basedOn w:val="907"/>
    <w:next w:val="9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2">
    <w:name w:val="Caption Char"/>
    <w:basedOn w:val="761"/>
    <w:link w:val="759"/>
    <w:uiPriority w:val="99"/>
  </w:style>
  <w:style w:type="table" w:styleId="76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9">
    <w:name w:val="Hyperlink"/>
    <w:uiPriority w:val="99"/>
    <w:unhideWhenUsed/>
    <w:rPr>
      <w:color w:val="0000ff" w:themeColor="hyperlink"/>
      <w:u w:val="single"/>
    </w:rPr>
  </w:style>
  <w:style w:type="paragraph" w:styleId="890">
    <w:name w:val="footnote text"/>
    <w:basedOn w:val="907"/>
    <w:link w:val="891"/>
    <w:uiPriority w:val="99"/>
    <w:semiHidden/>
    <w:unhideWhenUsed/>
    <w:pPr>
      <w:spacing w:after="40" w:line="240" w:lineRule="auto"/>
    </w:pPr>
    <w:rPr>
      <w:sz w:val="18"/>
    </w:rPr>
  </w:style>
  <w:style w:type="character" w:styleId="891">
    <w:name w:val="Footnote Text Char"/>
    <w:link w:val="890"/>
    <w:uiPriority w:val="99"/>
    <w:rPr>
      <w:sz w:val="18"/>
    </w:rPr>
  </w:style>
  <w:style w:type="character" w:styleId="892">
    <w:name w:val="footnote reference"/>
    <w:uiPriority w:val="99"/>
    <w:unhideWhenUsed/>
    <w:rPr>
      <w:vertAlign w:val="superscript"/>
    </w:rPr>
  </w:style>
  <w:style w:type="paragraph" w:styleId="893">
    <w:name w:val="endnote text"/>
    <w:basedOn w:val="907"/>
    <w:link w:val="894"/>
    <w:uiPriority w:val="99"/>
    <w:semiHidden/>
    <w:unhideWhenUsed/>
    <w:pPr>
      <w:spacing w:after="0" w:line="240" w:lineRule="auto"/>
    </w:pPr>
    <w:rPr>
      <w:sz w:val="20"/>
    </w:rPr>
  </w:style>
  <w:style w:type="character" w:styleId="894">
    <w:name w:val="Endnote Text Char"/>
    <w:link w:val="893"/>
    <w:uiPriority w:val="99"/>
    <w:rPr>
      <w:sz w:val="20"/>
    </w:rPr>
  </w:style>
  <w:style w:type="character" w:styleId="895">
    <w:name w:val="endnote reference"/>
    <w:uiPriority w:val="99"/>
    <w:semiHidden/>
    <w:unhideWhenUsed/>
    <w:rPr>
      <w:vertAlign w:val="superscript"/>
    </w:rPr>
  </w:style>
  <w:style w:type="paragraph" w:styleId="896">
    <w:name w:val="toc 1"/>
    <w:basedOn w:val="907"/>
    <w:next w:val="907"/>
    <w:uiPriority w:val="39"/>
    <w:unhideWhenUsed/>
    <w:pPr>
      <w:ind w:left="0" w:right="0" w:firstLine="0"/>
      <w:spacing w:after="57"/>
    </w:pPr>
  </w:style>
  <w:style w:type="paragraph" w:styleId="897">
    <w:name w:val="toc 2"/>
    <w:basedOn w:val="907"/>
    <w:next w:val="907"/>
    <w:uiPriority w:val="39"/>
    <w:unhideWhenUsed/>
    <w:pPr>
      <w:ind w:left="283" w:right="0" w:firstLine="0"/>
      <w:spacing w:after="57"/>
    </w:pPr>
  </w:style>
  <w:style w:type="paragraph" w:styleId="898">
    <w:name w:val="toc 3"/>
    <w:basedOn w:val="907"/>
    <w:next w:val="907"/>
    <w:uiPriority w:val="39"/>
    <w:unhideWhenUsed/>
    <w:pPr>
      <w:ind w:left="567" w:right="0" w:firstLine="0"/>
      <w:spacing w:after="57"/>
    </w:pPr>
  </w:style>
  <w:style w:type="paragraph" w:styleId="899">
    <w:name w:val="toc 4"/>
    <w:basedOn w:val="907"/>
    <w:next w:val="907"/>
    <w:uiPriority w:val="39"/>
    <w:unhideWhenUsed/>
    <w:pPr>
      <w:ind w:left="850" w:right="0" w:firstLine="0"/>
      <w:spacing w:after="57"/>
    </w:pPr>
  </w:style>
  <w:style w:type="paragraph" w:styleId="900">
    <w:name w:val="toc 5"/>
    <w:basedOn w:val="907"/>
    <w:next w:val="907"/>
    <w:uiPriority w:val="39"/>
    <w:unhideWhenUsed/>
    <w:pPr>
      <w:ind w:left="1134" w:right="0" w:firstLine="0"/>
      <w:spacing w:after="57"/>
    </w:pPr>
  </w:style>
  <w:style w:type="paragraph" w:styleId="901">
    <w:name w:val="toc 6"/>
    <w:basedOn w:val="907"/>
    <w:next w:val="907"/>
    <w:uiPriority w:val="39"/>
    <w:unhideWhenUsed/>
    <w:pPr>
      <w:ind w:left="1417" w:right="0" w:firstLine="0"/>
      <w:spacing w:after="57"/>
    </w:pPr>
  </w:style>
  <w:style w:type="paragraph" w:styleId="902">
    <w:name w:val="toc 7"/>
    <w:basedOn w:val="907"/>
    <w:next w:val="907"/>
    <w:uiPriority w:val="39"/>
    <w:unhideWhenUsed/>
    <w:pPr>
      <w:ind w:left="1701" w:right="0" w:firstLine="0"/>
      <w:spacing w:after="57"/>
    </w:pPr>
  </w:style>
  <w:style w:type="paragraph" w:styleId="903">
    <w:name w:val="toc 8"/>
    <w:basedOn w:val="907"/>
    <w:next w:val="907"/>
    <w:uiPriority w:val="39"/>
    <w:unhideWhenUsed/>
    <w:pPr>
      <w:ind w:left="1984" w:right="0" w:firstLine="0"/>
      <w:spacing w:after="57"/>
    </w:pPr>
  </w:style>
  <w:style w:type="paragraph" w:styleId="904">
    <w:name w:val="toc 9"/>
    <w:basedOn w:val="907"/>
    <w:next w:val="907"/>
    <w:uiPriority w:val="39"/>
    <w:unhideWhenUsed/>
    <w:pPr>
      <w:ind w:left="2268" w:right="0" w:firstLine="0"/>
      <w:spacing w:after="57"/>
    </w:pPr>
  </w:style>
  <w:style w:type="paragraph" w:styleId="905">
    <w:name w:val="TOC Heading"/>
    <w:uiPriority w:val="39"/>
    <w:unhideWhenUsed/>
  </w:style>
  <w:style w:type="paragraph" w:styleId="906">
    <w:name w:val="table of figures"/>
    <w:basedOn w:val="907"/>
    <w:next w:val="907"/>
    <w:uiPriority w:val="99"/>
    <w:unhideWhenUsed/>
    <w:pPr>
      <w:spacing w:after="0" w:afterAutospacing="0"/>
    </w:pPr>
  </w:style>
  <w:style w:type="paragraph" w:styleId="907" w:default="1">
    <w:name w:val="Normal"/>
    <w:next w:val="907"/>
    <w:link w:val="907"/>
    <w:qFormat/>
    <w:rPr>
      <w:sz w:val="24"/>
      <w:szCs w:val="24"/>
      <w:lang w:val="ru-RU" w:eastAsia="ru-RU" w:bidi="ar-SA"/>
    </w:rPr>
  </w:style>
  <w:style w:type="paragraph" w:styleId="908">
    <w:name w:val="Заголовок 1"/>
    <w:basedOn w:val="907"/>
    <w:next w:val="907"/>
    <w:link w:val="937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909">
    <w:name w:val="Заголовок 2"/>
    <w:basedOn w:val="907"/>
    <w:next w:val="907"/>
    <w:link w:val="907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910">
    <w:name w:val="Основной шрифт абзаца"/>
    <w:next w:val="910"/>
    <w:link w:val="907"/>
    <w:semiHidden/>
  </w:style>
  <w:style w:type="table" w:styleId="911">
    <w:name w:val="Обычная таблица"/>
    <w:next w:val="911"/>
    <w:link w:val="907"/>
    <w:semiHidden/>
    <w:tblPr/>
  </w:style>
  <w:style w:type="numbering" w:styleId="912">
    <w:name w:val="Нет списка"/>
    <w:next w:val="912"/>
    <w:link w:val="907"/>
    <w:semiHidden/>
  </w:style>
  <w:style w:type="paragraph" w:styleId="913">
    <w:name w:val="ConsPlusNormal"/>
    <w:next w:val="913"/>
    <w:link w:val="907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14">
    <w:name w:val="ConsPlusTitle"/>
    <w:next w:val="914"/>
    <w:link w:val="907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915">
    <w:name w:val="ConsPlusNonformat"/>
    <w:next w:val="915"/>
    <w:link w:val="907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16">
    <w:name w:val="ConsPlusCell"/>
    <w:next w:val="916"/>
    <w:link w:val="907"/>
    <w:pPr>
      <w:widowControl w:val="off"/>
    </w:pPr>
    <w:rPr>
      <w:rFonts w:ascii="Arial" w:hAnsi="Arial" w:cs="Arial"/>
      <w:lang w:val="ru-RU" w:eastAsia="ru-RU" w:bidi="ar-SA"/>
    </w:rPr>
  </w:style>
  <w:style w:type="paragraph" w:styleId="917">
    <w:name w:val="Цитата"/>
    <w:basedOn w:val="907"/>
    <w:next w:val="917"/>
    <w:link w:val="907"/>
    <w:pPr>
      <w:ind w:left="113" w:right="113"/>
      <w:jc w:val="center"/>
    </w:pPr>
    <w:rPr>
      <w:sz w:val="18"/>
    </w:rPr>
  </w:style>
  <w:style w:type="paragraph" w:styleId="918">
    <w:name w:val="Основной текст 2"/>
    <w:basedOn w:val="907"/>
    <w:next w:val="918"/>
    <w:link w:val="907"/>
    <w:rPr>
      <w:b/>
      <w:bCs/>
    </w:rPr>
  </w:style>
  <w:style w:type="paragraph" w:styleId="919">
    <w:name w:val="ConsNormal"/>
    <w:next w:val="919"/>
    <w:link w:val="907"/>
    <w:pPr>
      <w:ind w:right="19772" w:firstLine="720"/>
    </w:pPr>
    <w:rPr>
      <w:rFonts w:ascii="Arial" w:hAnsi="Arial" w:cs="Arial"/>
      <w:lang w:val="ru-RU" w:eastAsia="ru-RU" w:bidi="ar-SA"/>
    </w:rPr>
  </w:style>
  <w:style w:type="paragraph" w:styleId="920">
    <w:name w:val="ConsNonformat"/>
    <w:next w:val="920"/>
    <w:link w:val="907"/>
    <w:pPr>
      <w:ind w:right="19772"/>
      <w:widowControl w:val="off"/>
    </w:pPr>
    <w:rPr>
      <w:rFonts w:ascii="Courier New" w:hAnsi="Courier New" w:cs="Courier New"/>
      <w:lang w:val="ru-RU" w:eastAsia="ru-RU" w:bidi="ar-SA"/>
    </w:rPr>
  </w:style>
  <w:style w:type="table" w:styleId="921">
    <w:name w:val="Сетка таблицы"/>
    <w:basedOn w:val="911"/>
    <w:next w:val="921"/>
    <w:link w:val="907"/>
    <w:tblPr/>
  </w:style>
  <w:style w:type="paragraph" w:styleId="922">
    <w:name w:val="Основной текст с отступом 3"/>
    <w:basedOn w:val="907"/>
    <w:next w:val="922"/>
    <w:link w:val="907"/>
    <w:pPr>
      <w:ind w:left="283"/>
      <w:spacing w:after="120"/>
    </w:pPr>
    <w:rPr>
      <w:sz w:val="16"/>
      <w:szCs w:val="16"/>
    </w:rPr>
  </w:style>
  <w:style w:type="paragraph" w:styleId="923">
    <w:name w:val="Normal1"/>
    <w:next w:val="923"/>
    <w:link w:val="907"/>
    <w:pPr>
      <w:widowControl w:val="off"/>
    </w:pPr>
    <w:rPr>
      <w:lang w:val="ru-RU" w:eastAsia="ru-RU" w:bidi="ar-SA"/>
    </w:rPr>
  </w:style>
  <w:style w:type="paragraph" w:styleId="924">
    <w:name w:val="Текст выноски"/>
    <w:basedOn w:val="907"/>
    <w:next w:val="924"/>
    <w:link w:val="907"/>
    <w:semiHidden/>
    <w:rPr>
      <w:rFonts w:ascii="Tahoma" w:hAnsi="Tahoma" w:cs="Tahoma"/>
      <w:sz w:val="16"/>
      <w:szCs w:val="16"/>
    </w:rPr>
  </w:style>
  <w:style w:type="paragraph" w:styleId="925">
    <w:name w:val="Основной текст с отступом 2"/>
    <w:basedOn w:val="907"/>
    <w:next w:val="925"/>
    <w:link w:val="907"/>
    <w:pPr>
      <w:ind w:left="283"/>
      <w:spacing w:after="120" w:line="480" w:lineRule="auto"/>
    </w:pPr>
  </w:style>
  <w:style w:type="paragraph" w:styleId="926">
    <w:name w:val="Основной текст"/>
    <w:basedOn w:val="907"/>
    <w:next w:val="926"/>
    <w:link w:val="907"/>
    <w:pPr>
      <w:spacing w:after="120"/>
    </w:pPr>
  </w:style>
  <w:style w:type="paragraph" w:styleId="927">
    <w:name w:val="Основной текст с отступом"/>
    <w:basedOn w:val="907"/>
    <w:next w:val="927"/>
    <w:link w:val="907"/>
    <w:pPr>
      <w:ind w:left="283"/>
      <w:spacing w:after="120"/>
    </w:pPr>
  </w:style>
  <w:style w:type="paragraph" w:styleId="928">
    <w:name w:val="Нижний колонтитул"/>
    <w:basedOn w:val="907"/>
    <w:next w:val="928"/>
    <w:link w:val="907"/>
    <w:pPr>
      <w:tabs>
        <w:tab w:val="center" w:pos="4677" w:leader="none"/>
        <w:tab w:val="right" w:pos="9355" w:leader="none"/>
      </w:tabs>
    </w:pPr>
  </w:style>
  <w:style w:type="character" w:styleId="929">
    <w:name w:val="Номер страницы"/>
    <w:basedOn w:val="910"/>
    <w:next w:val="929"/>
    <w:link w:val="907"/>
  </w:style>
  <w:style w:type="paragraph" w:styleId="930">
    <w:name w:val="Верхний колонтитул"/>
    <w:basedOn w:val="907"/>
    <w:next w:val="930"/>
    <w:link w:val="933"/>
    <w:uiPriority w:val="99"/>
    <w:pPr>
      <w:tabs>
        <w:tab w:val="center" w:pos="4677" w:leader="none"/>
        <w:tab w:val="right" w:pos="9355" w:leader="none"/>
      </w:tabs>
    </w:pPr>
  </w:style>
  <w:style w:type="paragraph" w:styleId="931">
    <w:name w:val="Обычный (веб)"/>
    <w:basedOn w:val="907"/>
    <w:next w:val="931"/>
    <w:link w:val="907"/>
    <w:pPr>
      <w:spacing w:before="100" w:beforeAutospacing="1" w:after="100" w:afterAutospacing="1"/>
    </w:pPr>
  </w:style>
  <w:style w:type="character" w:styleId="932">
    <w:name w:val="Строгий"/>
    <w:next w:val="932"/>
    <w:link w:val="907"/>
    <w:qFormat/>
    <w:rPr>
      <w:b/>
      <w:bCs/>
    </w:rPr>
  </w:style>
  <w:style w:type="character" w:styleId="933">
    <w:name w:val="Верхний колонтитул Знак"/>
    <w:next w:val="933"/>
    <w:link w:val="930"/>
    <w:uiPriority w:val="99"/>
    <w:rPr>
      <w:sz w:val="24"/>
      <w:szCs w:val="24"/>
    </w:rPr>
  </w:style>
  <w:style w:type="character" w:styleId="934">
    <w:name w:val="Гиперссылка"/>
    <w:next w:val="934"/>
    <w:link w:val="907"/>
    <w:uiPriority w:val="99"/>
    <w:unhideWhenUsed/>
    <w:rPr>
      <w:color w:val="0000ff"/>
      <w:u w:val="single"/>
    </w:rPr>
  </w:style>
  <w:style w:type="paragraph" w:styleId="935">
    <w:name w:val="Без интервала"/>
    <w:next w:val="935"/>
    <w:link w:val="936"/>
    <w:uiPriority w:val="1"/>
    <w:qFormat/>
    <w:rPr>
      <w:rFonts w:ascii="Calibri" w:hAnsi="Calibri"/>
      <w:sz w:val="22"/>
      <w:szCs w:val="22"/>
      <w:lang w:val="ru-RU" w:eastAsia="ru-RU" w:bidi="ar-SA"/>
    </w:rPr>
  </w:style>
  <w:style w:type="character" w:styleId="936">
    <w:name w:val="Без интервала Знак"/>
    <w:next w:val="936"/>
    <w:link w:val="935"/>
    <w:uiPriority w:val="1"/>
    <w:rPr>
      <w:rFonts w:ascii="Calibri" w:hAnsi="Calibri"/>
      <w:sz w:val="22"/>
      <w:szCs w:val="22"/>
    </w:rPr>
  </w:style>
  <w:style w:type="character" w:styleId="937">
    <w:name w:val="Заголовок 1 Знак"/>
    <w:next w:val="937"/>
    <w:link w:val="908"/>
    <w:uiPriority w:val="9"/>
    <w:rPr>
      <w:rFonts w:ascii="Arial" w:hAnsi="Arial" w:cs="Arial"/>
      <w:b/>
      <w:bCs/>
      <w:sz w:val="32"/>
      <w:szCs w:val="32"/>
    </w:rPr>
  </w:style>
  <w:style w:type="paragraph" w:styleId="938">
    <w:name w:val="Название"/>
    <w:basedOn w:val="907"/>
    <w:next w:val="907"/>
    <w:link w:val="939"/>
    <w:uiPriority w:val="10"/>
    <w:qFormat/>
    <w:pPr>
      <w:contextualSpacing/>
      <w:spacing w:after="300"/>
      <w:pBdr>
        <w:bottom w:val="single" w:color="4F81BD" w:sz="8" w:space="4"/>
      </w:pBdr>
    </w:pPr>
    <w:rPr>
      <w:rFonts w:ascii="Cambria" w:hAnsi="Cambria" w:eastAsia="Times New Roman" w:cs="Times New Roman"/>
      <w:color w:val="17365d"/>
      <w:spacing w:val="5"/>
      <w:sz w:val="52"/>
      <w:szCs w:val="52"/>
    </w:rPr>
  </w:style>
  <w:style w:type="character" w:styleId="939">
    <w:name w:val="Название Знак"/>
    <w:next w:val="939"/>
    <w:link w:val="938"/>
    <w:uiPriority w:val="10"/>
    <w:rPr>
      <w:rFonts w:ascii="Cambria" w:hAnsi="Cambria"/>
      <w:color w:val="17365d"/>
      <w:spacing w:val="5"/>
      <w:sz w:val="52"/>
      <w:szCs w:val="52"/>
    </w:rPr>
  </w:style>
  <w:style w:type="paragraph" w:styleId="940">
    <w:name w:val="Подзаголовок"/>
    <w:basedOn w:val="907"/>
    <w:next w:val="907"/>
    <w:link w:val="941"/>
    <w:uiPriority w:val="11"/>
    <w:qFormat/>
    <w:pPr>
      <w:numPr>
        <w:ilvl w:val="1"/>
        <w:numId w:val="0"/>
      </w:numPr>
      <w:spacing w:after="200" w:line="276" w:lineRule="auto"/>
    </w:pPr>
    <w:rPr>
      <w:rFonts w:ascii="Cambria" w:hAnsi="Cambria" w:eastAsia="Times New Roman" w:cs="Times New Roman"/>
      <w:i/>
      <w:iCs/>
      <w:color w:val="4f81bd"/>
      <w:spacing w:val="15"/>
    </w:rPr>
  </w:style>
  <w:style w:type="character" w:styleId="941">
    <w:name w:val="Подзаголовок Знак"/>
    <w:next w:val="941"/>
    <w:link w:val="940"/>
    <w:uiPriority w:val="11"/>
    <w:rPr>
      <w:rFonts w:ascii="Cambria" w:hAnsi="Cambria"/>
      <w:i/>
      <w:iCs/>
      <w:color w:val="4f81bd"/>
      <w:spacing w:val="15"/>
      <w:sz w:val="24"/>
      <w:szCs w:val="24"/>
    </w:rPr>
  </w:style>
  <w:style w:type="character" w:styleId="942" w:default="1">
    <w:name w:val="Default Paragraph Font"/>
    <w:uiPriority w:val="1"/>
    <w:semiHidden/>
    <w:unhideWhenUsed/>
  </w:style>
  <w:style w:type="numbering" w:styleId="943" w:default="1">
    <w:name w:val="No List"/>
    <w:uiPriority w:val="99"/>
    <w:semiHidden/>
    <w:unhideWhenUsed/>
  </w:style>
  <w:style w:type="table" w:styleId="94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ShiruginAV</dc:creator>
  <cp:revision>181</cp:revision>
  <dcterms:created xsi:type="dcterms:W3CDTF">2018-01-18T07:44:00Z</dcterms:created>
  <dcterms:modified xsi:type="dcterms:W3CDTF">2025-03-10T09:00:15Z</dcterms:modified>
  <cp:version>1048576</cp:version>
</cp:coreProperties>
</file>