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Pr="001308AD" w:rsidRDefault="00202A3D">
      <w:pPr>
        <w:ind w:left="-540" w:firstLine="540"/>
        <w:jc w:val="center"/>
        <w:rPr>
          <w:color w:val="000000"/>
          <w:sz w:val="28"/>
        </w:rPr>
      </w:pPr>
      <w:bookmarkStart w:id="0" w:name="_GoBack"/>
      <w:bookmarkEnd w:id="0"/>
    </w:p>
    <w:p w:rsidR="00202A3D" w:rsidRPr="001308AD" w:rsidRDefault="00412451">
      <w:pPr>
        <w:ind w:left="-540" w:firstLine="540"/>
        <w:jc w:val="right"/>
        <w:rPr>
          <w:color w:val="000000"/>
          <w:sz w:val="28"/>
        </w:rPr>
      </w:pPr>
      <w:r w:rsidRPr="001308AD">
        <w:rPr>
          <w:color w:val="000000"/>
          <w:sz w:val="28"/>
        </w:rPr>
        <w:t xml:space="preserve"> </w:t>
      </w:r>
    </w:p>
    <w:p w:rsidR="00202A3D" w:rsidRPr="001308AD" w:rsidRDefault="00202A3D">
      <w:pPr>
        <w:ind w:left="-540" w:firstLine="540"/>
        <w:jc w:val="center"/>
        <w:rPr>
          <w:color w:val="000000"/>
          <w:sz w:val="28"/>
        </w:rPr>
      </w:pPr>
    </w:p>
    <w:p w:rsidR="00202A3D" w:rsidRPr="001308AD" w:rsidRDefault="00202A3D">
      <w:pPr>
        <w:ind w:left="-540" w:firstLine="540"/>
        <w:jc w:val="center"/>
        <w:rPr>
          <w:color w:val="000000"/>
          <w:sz w:val="28"/>
        </w:rPr>
      </w:pPr>
    </w:p>
    <w:p w:rsidR="00202A3D" w:rsidRPr="001308AD" w:rsidRDefault="00412451">
      <w:pPr>
        <w:ind w:left="-540" w:firstLine="540"/>
        <w:jc w:val="center"/>
        <w:rPr>
          <w:color w:val="000000"/>
          <w:sz w:val="28"/>
        </w:rPr>
      </w:pPr>
      <w:r w:rsidRPr="001308AD">
        <w:rPr>
          <w:color w:val="000000"/>
          <w:sz w:val="28"/>
        </w:rPr>
        <w:t>РОССИЙСКАЯ ФЕДЕРАЦИЯ</w:t>
      </w:r>
    </w:p>
    <w:p w:rsidR="00202A3D" w:rsidRPr="001308AD" w:rsidRDefault="00412451">
      <w:pPr>
        <w:ind w:left="-540" w:firstLine="540"/>
        <w:jc w:val="center"/>
        <w:rPr>
          <w:color w:val="000000"/>
          <w:sz w:val="28"/>
        </w:rPr>
      </w:pPr>
      <w:r w:rsidRPr="001308AD">
        <w:rPr>
          <w:color w:val="000000"/>
          <w:sz w:val="28"/>
        </w:rPr>
        <w:t>СОВЕТ ДЕПУТАТОВ</w:t>
      </w:r>
    </w:p>
    <w:p w:rsidR="00202A3D" w:rsidRPr="001308AD" w:rsidRDefault="00412451">
      <w:pPr>
        <w:ind w:left="-540" w:firstLine="540"/>
        <w:jc w:val="center"/>
        <w:rPr>
          <w:color w:val="000000"/>
          <w:sz w:val="28"/>
        </w:rPr>
      </w:pPr>
      <w:r w:rsidRPr="001308AD">
        <w:rPr>
          <w:color w:val="000000"/>
          <w:sz w:val="28"/>
        </w:rPr>
        <w:t>ГОРОДСКОГО ОКРУГА СЕРЕБРЯНЫЕ ПРУДЫ</w:t>
      </w:r>
    </w:p>
    <w:p w:rsidR="00202A3D" w:rsidRPr="001308AD" w:rsidRDefault="00412451">
      <w:pPr>
        <w:ind w:left="-540" w:firstLine="540"/>
        <w:jc w:val="center"/>
        <w:rPr>
          <w:color w:val="000000"/>
          <w:sz w:val="28"/>
        </w:rPr>
      </w:pPr>
      <w:r w:rsidRPr="001308AD">
        <w:rPr>
          <w:color w:val="000000"/>
          <w:sz w:val="28"/>
        </w:rPr>
        <w:t>МОСКОВСКОЙ ОБЛАСТИ</w:t>
      </w:r>
    </w:p>
    <w:p w:rsidR="00202A3D" w:rsidRPr="001308AD" w:rsidRDefault="00202A3D">
      <w:pPr>
        <w:ind w:left="-540" w:firstLine="540"/>
        <w:jc w:val="center"/>
        <w:rPr>
          <w:color w:val="000000"/>
          <w:sz w:val="28"/>
        </w:rPr>
      </w:pPr>
    </w:p>
    <w:p w:rsidR="00202A3D" w:rsidRPr="001308AD" w:rsidRDefault="00202A3D">
      <w:pPr>
        <w:ind w:left="-540" w:firstLine="540"/>
        <w:jc w:val="center"/>
        <w:rPr>
          <w:color w:val="000000"/>
          <w:sz w:val="28"/>
        </w:rPr>
      </w:pPr>
    </w:p>
    <w:p w:rsidR="00202A3D" w:rsidRPr="001308AD" w:rsidRDefault="00412451">
      <w:pPr>
        <w:ind w:left="-540" w:firstLine="540"/>
        <w:jc w:val="center"/>
        <w:rPr>
          <w:color w:val="000000"/>
          <w:sz w:val="28"/>
          <w:szCs w:val="28"/>
        </w:rPr>
      </w:pPr>
      <w:r w:rsidRPr="001308AD">
        <w:rPr>
          <w:color w:val="000000"/>
          <w:sz w:val="28"/>
        </w:rPr>
        <w:t>РЕШЕНИЕ</w:t>
      </w:r>
    </w:p>
    <w:p w:rsidR="00202A3D" w:rsidRPr="001308AD" w:rsidRDefault="00202A3D">
      <w:pPr>
        <w:ind w:left="-540" w:firstLine="540"/>
        <w:jc w:val="center"/>
        <w:rPr>
          <w:color w:val="000000"/>
          <w:sz w:val="28"/>
          <w:szCs w:val="28"/>
        </w:rPr>
      </w:pPr>
    </w:p>
    <w:p w:rsidR="00152195" w:rsidRPr="001308AD" w:rsidRDefault="00152195">
      <w:pPr>
        <w:ind w:left="-540" w:firstLine="540"/>
        <w:jc w:val="center"/>
        <w:rPr>
          <w:color w:val="000000"/>
          <w:sz w:val="28"/>
          <w:szCs w:val="28"/>
        </w:rPr>
      </w:pPr>
      <w:r w:rsidRPr="001308AD">
        <w:rPr>
          <w:color w:val="000000"/>
          <w:sz w:val="28"/>
          <w:szCs w:val="28"/>
        </w:rPr>
        <w:t>От 20.12.2024                                                                                      №238/38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sidRPr="001308AD">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Default="00412451">
      <w:pPr>
        <w:ind w:firstLine="720"/>
        <w:jc w:val="both"/>
        <w:rPr>
          <w:b/>
          <w:bCs/>
          <w:sz w:val="28"/>
        </w:rPr>
      </w:pPr>
      <w:r>
        <w:rPr>
          <w:b/>
          <w:bCs/>
          <w:sz w:val="28"/>
        </w:rPr>
        <w:t>Статья 1</w:t>
      </w:r>
    </w:p>
    <w:p w:rsidR="00202A3D" w:rsidRDefault="00412451">
      <w:pPr>
        <w:ind w:firstLine="720"/>
        <w:jc w:val="both"/>
        <w:rPr>
          <w:b/>
          <w:bCs/>
          <w:sz w:val="28"/>
          <w:szCs w:val="28"/>
        </w:rPr>
      </w:pPr>
      <w:r>
        <w:rPr>
          <w:bCs/>
          <w:sz w:val="28"/>
          <w:szCs w:val="28"/>
        </w:rPr>
        <w:t xml:space="preserve">1. </w:t>
      </w:r>
      <w:r>
        <w:rPr>
          <w:sz w:val="28"/>
          <w:szCs w:val="28"/>
        </w:rPr>
        <w:t>Утвердить основные характеристики бюджета муниципального округа Серебряные Пруды Московской области на 2025 год:</w:t>
      </w:r>
    </w:p>
    <w:p w:rsidR="00202A3D" w:rsidRDefault="00412451">
      <w:pPr>
        <w:ind w:firstLine="720"/>
        <w:jc w:val="both"/>
        <w:rPr>
          <w:sz w:val="28"/>
          <w:szCs w:val="28"/>
        </w:rPr>
      </w:pPr>
      <w:r>
        <w:rPr>
          <w:sz w:val="28"/>
          <w:szCs w:val="28"/>
        </w:rPr>
        <w:t>общий объем доходов бюджета муниципального округа Серебряные Пруды Московской области в сумме 3 072 431,96 тыс. рублей, в том числе объем межбюджетных трансфертов, получаемых из других бюджетов бюджетной системы Российской Федерации в сумме 2 308 617,96 тыс. рублей;</w:t>
      </w:r>
    </w:p>
    <w:p w:rsidR="00202A3D" w:rsidRDefault="00412451">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в сумме 3 072 431,96 тыс. рублей;</w:t>
      </w:r>
    </w:p>
    <w:p w:rsidR="00202A3D" w:rsidRDefault="00412451">
      <w:pPr>
        <w:spacing w:line="276" w:lineRule="auto"/>
        <w:ind w:firstLine="709"/>
        <w:jc w:val="both"/>
        <w:rPr>
          <w:bCs/>
          <w:sz w:val="28"/>
          <w:szCs w:val="28"/>
        </w:rPr>
      </w:pPr>
      <w:r>
        <w:rPr>
          <w:bCs/>
          <w:sz w:val="28"/>
          <w:szCs w:val="28"/>
        </w:rPr>
        <w:t xml:space="preserve">Профицит бюджета </w:t>
      </w:r>
      <w:r>
        <w:rPr>
          <w:sz w:val="28"/>
          <w:szCs w:val="28"/>
        </w:rPr>
        <w:t xml:space="preserve">муниципального округа Серебряные Пруды </w:t>
      </w:r>
      <w:r>
        <w:rPr>
          <w:bCs/>
          <w:sz w:val="28"/>
          <w:szCs w:val="28"/>
        </w:rPr>
        <w:t>Московской области составил 0,00 рублей, бюджет сбалансирован.</w:t>
      </w:r>
    </w:p>
    <w:p w:rsidR="00202A3D" w:rsidRDefault="00412451">
      <w:pPr>
        <w:ind w:firstLine="720"/>
        <w:jc w:val="both"/>
        <w:rPr>
          <w:sz w:val="28"/>
          <w:szCs w:val="28"/>
        </w:rPr>
      </w:pPr>
      <w:r>
        <w:rPr>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202A3D" w:rsidRDefault="00412451">
      <w:pPr>
        <w:ind w:firstLine="720"/>
        <w:jc w:val="both"/>
        <w:rPr>
          <w:sz w:val="28"/>
          <w:szCs w:val="28"/>
        </w:rPr>
      </w:pPr>
      <w:r>
        <w:rPr>
          <w:sz w:val="28"/>
          <w:szCs w:val="28"/>
        </w:rPr>
        <w:t xml:space="preserve">общий объем доходов бюджета муниципального округа Серебряные Пруды Московской области на 2026 год в сумме 2 343 916,98 тыс. рублей, в том числе </w:t>
      </w:r>
    </w:p>
    <w:p w:rsidR="00202A3D" w:rsidRDefault="00412451">
      <w:pPr>
        <w:jc w:val="both"/>
        <w:rPr>
          <w:sz w:val="28"/>
          <w:szCs w:val="28"/>
        </w:rPr>
      </w:pPr>
      <w:r>
        <w:rPr>
          <w:sz w:val="28"/>
          <w:szCs w:val="28"/>
        </w:rPr>
        <w:t xml:space="preserve">объем межбюджетных трансфертов, получаемых из других бюджетов бюджетной системы Российской Федерации, в сумме 1 562 271,98 тыс. рублей и на 2027 год в сумме 2 459 043,53 тыс. рублей, в том числе объем межбюджетных трансфертов, </w:t>
      </w:r>
      <w:r>
        <w:rPr>
          <w:sz w:val="28"/>
          <w:szCs w:val="28"/>
        </w:rPr>
        <w:lastRenderedPageBreak/>
        <w:t>получаемых из других бюджетов бюджетной системы Российской Федерации в сумме 1 605 462,53 тыс. рублей;</w:t>
      </w:r>
    </w:p>
    <w:p w:rsidR="00202A3D" w:rsidRDefault="00412451">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на 2026 год в сумме 2 324 578,98 тыс. рублей, в том числе условно утвержденные расходы в сумме 38 895,43 тыс. рублей и на 2027 год в сумме 2 439 119,53 тыс. рублей, в том числе условно утвержденные расходы в сумме 78 484,05 тыс. рублей;</w:t>
      </w:r>
    </w:p>
    <w:p w:rsidR="00202A3D" w:rsidRDefault="00412451">
      <w:pPr>
        <w:ind w:firstLine="720"/>
        <w:jc w:val="both"/>
        <w:rPr>
          <w:sz w:val="28"/>
          <w:szCs w:val="28"/>
        </w:rPr>
      </w:pPr>
      <w:r>
        <w:rPr>
          <w:sz w:val="28"/>
          <w:szCs w:val="28"/>
        </w:rPr>
        <w:t>профицит бюджета муниципального округа Серебряные Пруды Московской области составил на 2026 год в сумме 19 338,00 тыс. рублей и на 2027 год в сумме 19 924,00 тыс. рублей.</w:t>
      </w:r>
    </w:p>
    <w:p w:rsidR="00202A3D" w:rsidRDefault="00412451">
      <w:pPr>
        <w:shd w:val="clear" w:color="auto" w:fill="FFFFFF"/>
        <w:ind w:firstLine="720"/>
        <w:jc w:val="both"/>
        <w:rPr>
          <w:sz w:val="28"/>
          <w:szCs w:val="28"/>
        </w:rPr>
      </w:pPr>
      <w:r>
        <w:rPr>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202A3D" w:rsidRDefault="00202A3D">
      <w:pPr>
        <w:ind w:firstLine="720"/>
        <w:jc w:val="both"/>
        <w:rPr>
          <w:color w:val="FF0000"/>
          <w:sz w:val="28"/>
          <w:szCs w:val="28"/>
        </w:rPr>
      </w:pPr>
    </w:p>
    <w:p w:rsidR="00202A3D" w:rsidRDefault="00412451">
      <w:pPr>
        <w:ind w:firstLine="720"/>
        <w:jc w:val="both"/>
        <w:rPr>
          <w:sz w:val="28"/>
          <w:szCs w:val="28"/>
        </w:rPr>
      </w:pPr>
      <w:r>
        <w:rPr>
          <w:b/>
          <w:sz w:val="28"/>
          <w:szCs w:val="28"/>
        </w:rPr>
        <w:t>Статья 2</w:t>
      </w:r>
      <w:r>
        <w:rPr>
          <w:sz w:val="28"/>
          <w:szCs w:val="28"/>
        </w:rPr>
        <w:t xml:space="preserve"> </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Default="00412451">
      <w:pPr>
        <w:tabs>
          <w:tab w:val="left" w:pos="6270"/>
        </w:tabs>
        <w:ind w:firstLine="720"/>
        <w:rPr>
          <w:sz w:val="28"/>
          <w:szCs w:val="28"/>
        </w:rPr>
      </w:pPr>
      <w:r>
        <w:rPr>
          <w:b/>
          <w:bCs/>
          <w:sz w:val="28"/>
          <w:szCs w:val="28"/>
        </w:rPr>
        <w:t>Статья 3</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202A3D" w:rsidRDefault="00412451" w:rsidP="00152195">
      <w:pPr>
        <w:ind w:left="-540" w:firstLine="540"/>
        <w:jc w:val="center"/>
        <w:rPr>
          <w:sz w:val="28"/>
          <w:szCs w:val="28"/>
        </w:rPr>
      </w:pPr>
      <w:r>
        <w:rPr>
          <w:b/>
          <w:bCs/>
          <w:sz w:val="28"/>
          <w:szCs w:val="28"/>
        </w:rPr>
        <w:t>Статья   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shd w:val="clear" w:color="auto" w:fill="FFFFFF"/>
        <w:ind w:firstLine="720"/>
        <w:jc w:val="both"/>
        <w:rPr>
          <w:sz w:val="28"/>
          <w:szCs w:val="28"/>
        </w:rPr>
      </w:pPr>
      <w:r>
        <w:rPr>
          <w:sz w:val="28"/>
          <w:szCs w:val="28"/>
        </w:rPr>
        <w:t>Утвердить ведомственную структуру расходов бюджета муниципального округа Серебряные Пруды Московской области на 2025 год и на плановый период 2026 и 2027 годов согласно приложению</w:t>
      </w:r>
      <w:r>
        <w:rPr>
          <w:sz w:val="28"/>
          <w:szCs w:val="28"/>
          <w:shd w:val="clear" w:color="auto" w:fill="FFFFFF"/>
        </w:rPr>
        <w:t xml:space="preserve"> 3 </w:t>
      </w:r>
      <w:r>
        <w:rPr>
          <w:sz w:val="28"/>
          <w:szCs w:val="28"/>
        </w:rPr>
        <w:t>к настоящему решению.</w:t>
      </w:r>
    </w:p>
    <w:p w:rsidR="00202A3D" w:rsidRDefault="00202A3D">
      <w:pPr>
        <w:shd w:val="clear" w:color="auto" w:fill="FFFFFF"/>
        <w:ind w:firstLine="540"/>
        <w:jc w:val="both"/>
        <w:rPr>
          <w:sz w:val="28"/>
          <w:szCs w:val="28"/>
        </w:rPr>
      </w:pPr>
    </w:p>
    <w:p w:rsidR="00202A3D" w:rsidRDefault="00412451">
      <w:pPr>
        <w:ind w:firstLine="720"/>
        <w:jc w:val="both"/>
        <w:rPr>
          <w:b/>
          <w:sz w:val="28"/>
          <w:szCs w:val="28"/>
        </w:rPr>
      </w:pPr>
      <w:r>
        <w:rPr>
          <w:b/>
          <w:sz w:val="28"/>
          <w:szCs w:val="28"/>
        </w:rPr>
        <w:t>Статья 5</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202A3D" w:rsidRDefault="00412451">
      <w:pPr>
        <w:ind w:firstLine="540"/>
        <w:jc w:val="both"/>
        <w:rPr>
          <w:b/>
          <w:sz w:val="28"/>
          <w:szCs w:val="28"/>
        </w:rPr>
      </w:pPr>
      <w:r>
        <w:rPr>
          <w:b/>
          <w:sz w:val="28"/>
          <w:szCs w:val="28"/>
        </w:rPr>
        <w:t>Статья 6</w:t>
      </w:r>
    </w:p>
    <w:p w:rsidR="00202A3D" w:rsidRDefault="00412451">
      <w:pPr>
        <w:ind w:firstLine="540"/>
        <w:jc w:val="both"/>
        <w:rPr>
          <w:sz w:val="28"/>
          <w:szCs w:val="28"/>
        </w:rPr>
      </w:pPr>
      <w:r>
        <w:rPr>
          <w:sz w:val="28"/>
          <w:szCs w:val="28"/>
        </w:rPr>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202A3D" w:rsidRDefault="00412451">
      <w:pPr>
        <w:ind w:firstLine="720"/>
        <w:jc w:val="both"/>
        <w:rPr>
          <w:b/>
          <w:bCs/>
          <w:sz w:val="28"/>
          <w:szCs w:val="28"/>
        </w:rPr>
      </w:pPr>
      <w:r>
        <w:rPr>
          <w:b/>
          <w:bCs/>
          <w:sz w:val="28"/>
          <w:szCs w:val="28"/>
        </w:rPr>
        <w:t>Статья    7</w:t>
      </w:r>
    </w:p>
    <w:p w:rsidR="00202A3D" w:rsidRDefault="00412451">
      <w:pPr>
        <w:ind w:firstLine="720"/>
        <w:jc w:val="both"/>
        <w:rPr>
          <w:sz w:val="28"/>
          <w:szCs w:val="28"/>
        </w:rPr>
      </w:pPr>
      <w:r>
        <w:rPr>
          <w:sz w:val="28"/>
        </w:rPr>
        <w:lastRenderedPageBreak/>
        <w:t>1. Установить верхний предел муниципального внутреннего долга по состоянию на 1</w:t>
      </w:r>
      <w:r>
        <w:rPr>
          <w:sz w:val="28"/>
          <w:szCs w:val="28"/>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202A3D" w:rsidRDefault="00412451">
      <w:pPr>
        <w:ind w:firstLine="720"/>
        <w:jc w:val="both"/>
        <w:rPr>
          <w:sz w:val="28"/>
          <w:szCs w:val="28"/>
        </w:rPr>
      </w:pPr>
      <w:r>
        <w:rPr>
          <w:sz w:val="28"/>
          <w:szCs w:val="28"/>
        </w:rPr>
        <w:t xml:space="preserve">2. </w:t>
      </w:r>
      <w:r>
        <w:rPr>
          <w:sz w:val="28"/>
        </w:rPr>
        <w:t>Установить верхний предел муниципального внутреннего долга по состоянию на 1</w:t>
      </w:r>
      <w:r>
        <w:rPr>
          <w:sz w:val="28"/>
          <w:szCs w:val="28"/>
        </w:rPr>
        <w:t xml:space="preserve"> января 2027 года в размере 19 924,00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412451">
      <w:pPr>
        <w:ind w:firstLine="720"/>
        <w:jc w:val="both"/>
        <w:rPr>
          <w:sz w:val="28"/>
          <w:szCs w:val="28"/>
        </w:rPr>
      </w:pPr>
      <w:r>
        <w:rPr>
          <w:sz w:val="28"/>
          <w:szCs w:val="28"/>
        </w:rPr>
        <w:t>3.</w:t>
      </w:r>
      <w:r>
        <w:rPr>
          <w:sz w:val="28"/>
        </w:rPr>
        <w:t xml:space="preserve"> Установить верхний предел муниципального внутреннего долга по состоянию на </w:t>
      </w:r>
      <w:r>
        <w:rPr>
          <w:sz w:val="28"/>
          <w:szCs w:val="28"/>
        </w:rPr>
        <w:t xml:space="preserve">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p>
    <w:p w:rsidR="00202A3D" w:rsidRDefault="00412451">
      <w:pPr>
        <w:ind w:firstLine="720"/>
        <w:jc w:val="both"/>
        <w:rPr>
          <w:sz w:val="28"/>
          <w:szCs w:val="28"/>
        </w:rPr>
      </w:pPr>
      <w:r>
        <w:rPr>
          <w:sz w:val="28"/>
          <w:szCs w:val="28"/>
        </w:rPr>
        <w:t>Установить предельный объем заимствований муниципального округа Серебряные Пруды Московской области в течение 2025 года в сумме                    19 338,00 тыс. рублей, в течение 2026 года в сумме 19 924,00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p>
    <w:p w:rsidR="00202A3D" w:rsidRDefault="00412451">
      <w:pPr>
        <w:ind w:firstLine="720"/>
        <w:jc w:val="both"/>
        <w:rPr>
          <w:sz w:val="28"/>
          <w:szCs w:val="28"/>
        </w:rPr>
      </w:pPr>
      <w:r>
        <w:rPr>
          <w:sz w:val="28"/>
          <w:szCs w:val="28"/>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Pr>
          <w:bCs/>
          <w:sz w:val="28"/>
          <w:szCs w:val="28"/>
        </w:rPr>
        <w:t>в размере 514,60 тыс.</w:t>
      </w:r>
      <w:r>
        <w:rPr>
          <w:sz w:val="28"/>
          <w:szCs w:val="28"/>
        </w:rPr>
        <w:t xml:space="preserve"> рублей, на 2026 год </w:t>
      </w:r>
      <w:r>
        <w:rPr>
          <w:bCs/>
          <w:sz w:val="28"/>
          <w:szCs w:val="28"/>
        </w:rPr>
        <w:t>в размере 5 631,30 тыс.</w:t>
      </w:r>
      <w:r>
        <w:rPr>
          <w:sz w:val="28"/>
          <w:szCs w:val="28"/>
        </w:rPr>
        <w:t xml:space="preserve"> рублей, на 2027 год </w:t>
      </w:r>
      <w:r>
        <w:rPr>
          <w:bCs/>
          <w:sz w:val="28"/>
          <w:szCs w:val="28"/>
        </w:rPr>
        <w:t>в размере 5 296,00 тыс.</w:t>
      </w:r>
      <w:r>
        <w:rPr>
          <w:sz w:val="28"/>
          <w:szCs w:val="28"/>
        </w:rPr>
        <w:t xml:space="preserve"> рублей.</w:t>
      </w:r>
    </w:p>
    <w:p w:rsidR="00202A3D" w:rsidRDefault="00202A3D">
      <w:pPr>
        <w:ind w:firstLine="720"/>
        <w:jc w:val="both"/>
        <w:rPr>
          <w:color w:val="FF0000"/>
          <w:sz w:val="28"/>
          <w:szCs w:val="28"/>
        </w:rPr>
      </w:pPr>
    </w:p>
    <w:p w:rsidR="00202A3D" w:rsidRDefault="00412451">
      <w:pPr>
        <w:ind w:firstLine="720"/>
        <w:jc w:val="both"/>
        <w:rPr>
          <w:b/>
          <w:sz w:val="28"/>
          <w:szCs w:val="28"/>
        </w:rPr>
      </w:pPr>
      <w:r>
        <w:rPr>
          <w:b/>
          <w:bCs/>
          <w:sz w:val="28"/>
          <w:szCs w:val="28"/>
        </w:rPr>
        <w:t>Статья 10</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202A3D" w:rsidRDefault="00412451">
      <w:pPr>
        <w:ind w:firstLine="720"/>
        <w:jc w:val="both"/>
        <w:rPr>
          <w:b/>
          <w:bCs/>
          <w:sz w:val="28"/>
          <w:szCs w:val="28"/>
        </w:rPr>
      </w:pPr>
      <w:r>
        <w:rPr>
          <w:b/>
          <w:bCs/>
          <w:sz w:val="28"/>
          <w:szCs w:val="28"/>
        </w:rPr>
        <w:t>Статья 11</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p>
    <w:p w:rsidR="00202A3D" w:rsidRDefault="00412451">
      <w:pPr>
        <w:pStyle w:val="26"/>
        <w:ind w:firstLine="720"/>
        <w:rPr>
          <w:sz w:val="28"/>
          <w:szCs w:val="28"/>
        </w:rPr>
      </w:pPr>
      <w:r>
        <w:rPr>
          <w:sz w:val="28"/>
          <w:szCs w:val="28"/>
        </w:rPr>
        <w:t>Установить размер резервного фонд</w:t>
      </w:r>
      <w:r>
        <w:rPr>
          <w:sz w:val="28"/>
          <w:szCs w:val="28"/>
          <w:highlight w:val="white"/>
        </w:rPr>
        <w:t>а администрации городского</w:t>
      </w:r>
      <w:r>
        <w:rPr>
          <w:color w:val="FF0000"/>
          <w:sz w:val="28"/>
          <w:szCs w:val="28"/>
          <w:highlight w:val="white"/>
        </w:rPr>
        <w:t xml:space="preserve"> </w:t>
      </w:r>
      <w:r>
        <w:rPr>
          <w:sz w:val="28"/>
          <w:szCs w:val="28"/>
          <w:highlight w:val="white"/>
        </w:rPr>
        <w:t>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Default="00202A3D">
      <w:pPr>
        <w:ind w:firstLine="720"/>
        <w:jc w:val="both"/>
        <w:rPr>
          <w:b/>
          <w:bCs/>
          <w:sz w:val="28"/>
          <w:szCs w:val="28"/>
        </w:rPr>
      </w:pPr>
    </w:p>
    <w:p w:rsidR="00202A3D" w:rsidRDefault="00412451" w:rsidP="00152195">
      <w:pPr>
        <w:ind w:left="-540" w:firstLine="540"/>
        <w:jc w:val="center"/>
        <w:rPr>
          <w:b/>
          <w:bCs/>
          <w:sz w:val="28"/>
          <w:szCs w:val="28"/>
        </w:rPr>
      </w:pPr>
      <w:r>
        <w:rPr>
          <w:b/>
          <w:bCs/>
          <w:sz w:val="28"/>
          <w:szCs w:val="28"/>
        </w:rPr>
        <w:t>Статья 14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202A3D" w:rsidRDefault="00412451">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202A3D" w:rsidRDefault="00412451">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202A3D" w:rsidRDefault="00412451">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202A3D" w:rsidRDefault="00202A3D">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управления</w:t>
      </w:r>
      <w:r>
        <w:rPr>
          <w:sz w:val="28"/>
          <w:highlight w:val="white"/>
        </w:rPr>
        <w:t xml:space="preserve"> администрации городского</w:t>
      </w:r>
      <w:r w:rsidRPr="001308AD">
        <w:rPr>
          <w:color w:val="000000"/>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Pr="001308AD" w:rsidRDefault="00202A3D">
      <w:pPr>
        <w:ind w:firstLine="540"/>
        <w:jc w:val="both"/>
        <w:rPr>
          <w:color w:val="000000"/>
          <w:sz w:val="28"/>
        </w:rPr>
      </w:pPr>
    </w:p>
    <w:p w:rsidR="00202A3D" w:rsidRPr="001308AD" w:rsidRDefault="00412451">
      <w:pPr>
        <w:shd w:val="clear" w:color="auto" w:fill="FFFFFF"/>
        <w:ind w:firstLine="720"/>
        <w:jc w:val="both"/>
        <w:rPr>
          <w:b/>
          <w:color w:val="000000"/>
          <w:sz w:val="28"/>
          <w:szCs w:val="28"/>
        </w:rPr>
      </w:pPr>
      <w:r w:rsidRPr="001308AD">
        <w:rPr>
          <w:b/>
          <w:color w:val="000000"/>
          <w:sz w:val="28"/>
          <w:szCs w:val="28"/>
        </w:rPr>
        <w:t xml:space="preserve">Статья </w:t>
      </w:r>
      <w:r w:rsidRPr="001308AD">
        <w:rPr>
          <w:b/>
          <w:bCs/>
          <w:color w:val="000000"/>
          <w:sz w:val="28"/>
          <w:szCs w:val="28"/>
        </w:rPr>
        <w:t>16</w:t>
      </w:r>
    </w:p>
    <w:p w:rsidR="00202A3D" w:rsidRDefault="00412451">
      <w:pPr>
        <w:ind w:firstLine="720"/>
        <w:jc w:val="both"/>
        <w:rPr>
          <w:sz w:val="28"/>
          <w:szCs w:val="28"/>
        </w:rPr>
      </w:pPr>
      <w:r>
        <w:rPr>
          <w:sz w:val="28"/>
          <w:szCs w:val="28"/>
        </w:rPr>
        <w:t>1.Утвердить объем бюджетных ассигнований муниципального дорожного фонда муниципального округа Серебряные Пруды Московской области:</w:t>
      </w:r>
    </w:p>
    <w:p w:rsidR="00202A3D" w:rsidRDefault="00412451">
      <w:pPr>
        <w:ind w:firstLine="720"/>
        <w:jc w:val="both"/>
        <w:rPr>
          <w:sz w:val="28"/>
          <w:szCs w:val="28"/>
        </w:rPr>
      </w:pPr>
      <w:r>
        <w:rPr>
          <w:sz w:val="28"/>
          <w:szCs w:val="28"/>
        </w:rPr>
        <w:t>на 2025 год в размере 204 589,00 тыс. рублей;</w:t>
      </w:r>
    </w:p>
    <w:p w:rsidR="00202A3D" w:rsidRDefault="00412451">
      <w:pPr>
        <w:ind w:firstLine="720"/>
        <w:jc w:val="both"/>
        <w:rPr>
          <w:sz w:val="28"/>
          <w:szCs w:val="28"/>
        </w:rPr>
      </w:pPr>
      <w:r>
        <w:rPr>
          <w:sz w:val="28"/>
          <w:szCs w:val="28"/>
        </w:rPr>
        <w:t>на 2026 год в размере 127 686,00 тыс. рублей;</w:t>
      </w:r>
    </w:p>
    <w:p w:rsidR="00202A3D" w:rsidRDefault="00412451">
      <w:pPr>
        <w:ind w:firstLine="720"/>
        <w:jc w:val="both"/>
        <w:rPr>
          <w:sz w:val="28"/>
          <w:szCs w:val="28"/>
        </w:rPr>
      </w:pPr>
      <w:r>
        <w:rPr>
          <w:sz w:val="28"/>
          <w:szCs w:val="28"/>
        </w:rPr>
        <w:t>на 2027 год в размере 131 169,00 тыс. рублей.</w:t>
      </w:r>
    </w:p>
    <w:p w:rsidR="00202A3D" w:rsidRDefault="00412451">
      <w:pPr>
        <w:ind w:firstLine="720"/>
        <w:jc w:val="both"/>
        <w:rPr>
          <w:sz w:val="28"/>
          <w:szCs w:val="28"/>
        </w:rPr>
      </w:pPr>
      <w:r>
        <w:rPr>
          <w:sz w:val="28"/>
          <w:szCs w:val="28"/>
        </w:rPr>
        <w:lastRenderedPageBreak/>
        <w:t>2. Бюджетные ассигнования муниципального дорожного фонда муниципального округа Серебряные Пруды Московской области предусмотрены администрации городского округа Серебряные Пруды Московской области и управлению по образованию администрации городского округа Серебряные Пруды Московской области.</w:t>
      </w:r>
    </w:p>
    <w:p w:rsidR="00202A3D" w:rsidRPr="001308AD" w:rsidRDefault="00202A3D">
      <w:pPr>
        <w:ind w:firstLine="720"/>
        <w:jc w:val="both"/>
        <w:rPr>
          <w:color w:val="000000"/>
          <w:sz w:val="28"/>
          <w:szCs w:val="28"/>
        </w:rPr>
      </w:pPr>
    </w:p>
    <w:p w:rsidR="00202A3D" w:rsidRDefault="00412451">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 xml:space="preserve">Установить, что поступившая в бюджет муниципального округа Серебряные Пруды Московской области плата за негативное воздействие на 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w:t>
      </w:r>
      <w:r>
        <w:rPr>
          <w:sz w:val="28"/>
          <w:szCs w:val="28"/>
        </w:rPr>
        <w:lastRenderedPageBreak/>
        <w:t>(или)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202A3D" w:rsidRDefault="00412451">
      <w:pPr>
        <w:spacing w:line="276" w:lineRule="auto"/>
        <w:ind w:firstLine="709"/>
        <w:jc w:val="both"/>
        <w:rPr>
          <w:bCs/>
          <w:color w:val="FF0000"/>
          <w:sz w:val="28"/>
          <w:szCs w:val="28"/>
        </w:rPr>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p>
    <w:p w:rsidR="00202A3D" w:rsidRDefault="00412451">
      <w:pPr>
        <w:pStyle w:val="9"/>
        <w:rPr>
          <w:b/>
          <w:bCs/>
          <w:color w:val="FF0000"/>
          <w:szCs w:val="28"/>
        </w:rPr>
      </w:pPr>
      <w:r>
        <w:rPr>
          <w:b/>
          <w:bCs/>
          <w:color w:val="FF0000"/>
          <w:szCs w:val="28"/>
        </w:rPr>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shd w:val="clear" w:color="auto" w:fill="FFFFFF"/>
        <w:spacing w:line="276" w:lineRule="auto"/>
        <w:ind w:firstLine="709"/>
        <w:jc w:val="both"/>
        <w:rPr>
          <w:sz w:val="28"/>
          <w:szCs w:val="28"/>
          <w:highlight w:val="white"/>
        </w:rPr>
      </w:pPr>
      <w:r>
        <w:rPr>
          <w:sz w:val="28"/>
          <w:szCs w:val="28"/>
          <w:highlight w:val="white"/>
        </w:rPr>
        <w:t xml:space="preserve">Установить, что финансовое управление администрации городского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городского округа, в случае его принятия.</w:t>
      </w:r>
    </w:p>
    <w:p w:rsidR="00202A3D" w:rsidRDefault="00412451">
      <w:pPr>
        <w:tabs>
          <w:tab w:val="left" w:pos="2109"/>
        </w:tabs>
        <w:ind w:firstLine="720"/>
        <w:rPr>
          <w:b/>
          <w:bCs/>
          <w:color w:val="FF0000"/>
          <w:sz w:val="28"/>
          <w:szCs w:val="28"/>
          <w:highlight w:val="white"/>
        </w:rPr>
      </w:pPr>
      <w:r>
        <w:rPr>
          <w:color w:val="FF0000"/>
          <w:highlight w:val="white"/>
        </w:rPr>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 xml:space="preserve">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w:t>
      </w:r>
      <w:r>
        <w:rPr>
          <w:sz w:val="28"/>
          <w:szCs w:val="28"/>
        </w:rPr>
        <w:lastRenderedPageBreak/>
        <w:t>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pPr>
        <w:ind w:firstLine="720"/>
        <w:jc w:val="both"/>
        <w:rPr>
          <w:color w:val="000000"/>
        </w:rPr>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pP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202A3D" w:rsidRDefault="00412451">
      <w:pPr>
        <w:jc w:val="both"/>
        <w:rPr>
          <w:b/>
          <w:bCs/>
          <w:iCs/>
          <w:sz w:val="28"/>
          <w:szCs w:val="28"/>
        </w:rPr>
      </w:pPr>
      <w:r>
        <w:rPr>
          <w:b/>
          <w:bCs/>
          <w:sz w:val="28"/>
          <w:szCs w:val="28"/>
        </w:rPr>
        <w:t xml:space="preserve">         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lastRenderedPageBreak/>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8AD" w:rsidRDefault="001308AD">
      <w:r>
        <w:separator/>
      </w:r>
    </w:p>
  </w:endnote>
  <w:endnote w:type="continuationSeparator" w:id="0">
    <w:p w:rsidR="001308AD" w:rsidRDefault="0013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8AD" w:rsidRDefault="001308AD">
      <w:r>
        <w:separator/>
      </w:r>
    </w:p>
  </w:footnote>
  <w:footnote w:type="continuationSeparator" w:id="0">
    <w:p w:rsidR="001308AD" w:rsidRDefault="00130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A3D"/>
    <w:rsid w:val="001308AD"/>
    <w:rsid w:val="00152195"/>
    <w:rsid w:val="00202A3D"/>
    <w:rsid w:val="00412451"/>
    <w:rsid w:val="00EC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2584</Words>
  <Characters>14731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17281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2025-01-20T11:30:00Z</dcterms:created>
  <dcterms:modified xsi:type="dcterms:W3CDTF">2025-01-20T11:30:00Z</dcterms:modified>
  <cp:version>730895</cp:version>
</cp:coreProperties>
</file>