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24.09.2024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213/33</w:t>
      </w:r>
      <w:r/>
    </w:p>
    <w:p>
      <w:pPr>
        <w:pStyle w:val="817"/>
        <w:jc w:val="center"/>
        <w:spacing w:before="0" w:after="0" w:line="240" w:lineRule="auto"/>
        <w:rPr>
          <w:rStyle w:val="826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  <w:r/>
    </w:p>
    <w:p>
      <w:pPr>
        <w:pStyle w:val="817"/>
        <w:jc w:val="center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/>
      <w:hyperlink r:id="rId9" w:tooltip="garantF1://36692362.0" w:history="1">
        <w:r>
          <w:rPr>
            <w:rStyle w:val="826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 внесении изменений </w:t>
        </w:r>
        <w:r>
          <w:rPr>
            <w:rStyle w:val="826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в  Положение</w:t>
        </w:r>
        <w:r>
          <w:rPr>
            <w:rStyle w:val="826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 муниципальной службе в городском округе Серебряные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Пруды Московской области, утверждённое решением Совета депутатов городского округа Серебряные Пруды Московской области от 03.02.2016 № 682/70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7"/>
        <w:ind w:firstLine="708"/>
        <w:jc w:val="both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</w:t>
      </w:r>
      <w:hyperlink r:id="rId10" w:tooltip="garantF1://12052272.0" w:history="1">
        <w:r>
          <w:rPr>
            <w:rStyle w:val="826"/>
            <w:rFonts w:ascii="Times New Roman" w:hAnsi="Times New Roman"/>
            <w:b w:val="0"/>
            <w:color w:val="auto"/>
            <w:sz w:val="28"/>
            <w:szCs w:val="28"/>
          </w:rPr>
          <w:t xml:space="preserve">от 02.03.2007 № 25-ФЗ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«О муниципальной службе в Российской Федерации», руководствуясь Уставом городского округа Серебряные Пруды Московской области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ГОРОДСКОГО ОКРУГА РЕШИЛ: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7"/>
        <w:numPr>
          <w:ilvl w:val="0"/>
          <w:numId w:val="1"/>
        </w:numPr>
        <w:ind w:left="0" w:right="0" w:firstLine="567"/>
        <w:jc w:val="both"/>
        <w:spacing w:before="0" w:after="0" w:line="240" w:lineRule="auto"/>
        <w:tabs>
          <w:tab w:val="left" w:pos="850" w:leader="none"/>
        </w:tabs>
        <w:rPr>
          <w:rFonts w:ascii="Times New Roman" w:hAnsi="Times New Roman"/>
          <w:b w:val="0"/>
          <w:sz w:val="28"/>
          <w:szCs w:val="28"/>
        </w:rPr>
      </w:pPr>
      <w:r/>
      <w:bookmarkStart w:id="0" w:name="sub_1"/>
      <w: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HYPERLINK "garantF1://36692362.0" </w:instrText>
      </w:r>
      <w:r>
        <w:fldChar w:fldCharType="separate"/>
      </w:r>
      <w:r>
        <w:rPr>
          <w:rStyle w:val="82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Внести в  Положение о муниципальной службе в городском округе Серебряные</w:t>
      </w:r>
      <w:r>
        <w:rPr>
          <w:rStyle w:val="826"/>
          <w:rFonts w:ascii="Times New Roman" w:hAnsi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Пруды Московской области, утверждённое решением Совета депутатов городского округа Серебряные Пруды Московской области от 03.02.2016 № 682/70 (с изменениями принятыми решениями Совета депутатов городского округа Серебряные Пруды Московской области от </w:t>
      </w:r>
      <w:hyperlink r:id="rId11" w:tooltip="http://pravo.minjust.ru:8080/bigs/showDocument.html?id=B5F2C47C-92A8-40E2-8214-4BE03543E2E6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23.09.2016 № 844/83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от </w:t>
      </w:r>
      <w:hyperlink r:id="rId12" w:tooltip="http://pravo.minjust.ru:8080/bigs/showDocument.html?id=BF9C15EA-2ACF-47F6-B793-0FC3B7523F6A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29.05.2017 № 934/98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3" w:tooltip="http://pravo.minjust.ru:8080/bigs/showDocument.html?id=E94D9C14-C859-4E0F-91EB-1398DEDEAFFD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от 30.08.2017 № 978/102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от </w:t>
      </w:r>
      <w:hyperlink r:id="rId14" w:tooltip="http://pravo.minjust.ru:8080/bigs/showDocument.html?id=B03E7784-6FC1-4C31-8CF1-227C2F75D9DC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20.12.2017 № 44/7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от </w:t>
      </w:r>
      <w:hyperlink r:id="rId15" w:tooltip="http://pravo.minjust.ru:8080/bigs/showDocument.html?id=8423206A-BA1F-42D5-AEF1-9605B3433611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08.02.2018 № 73/11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от </w:t>
      </w:r>
      <w:hyperlink r:id="rId16" w:tooltip="http://pravo.minjust.ru:8080/bigs/showDocument.html?id=D0D9203C-10E0-44E6-8206-9EC73C020383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18.12.2018 № 176/28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от </w:t>
      </w:r>
      <w:hyperlink r:id="rId17" w:tooltip="http://pravo.minjust.ru:8080/bigs/showDocument.html?id=5058273A-C7AE-44E7-A34A-A54631B8F780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30.01.2019 № 199/31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от </w:t>
      </w:r>
      <w:hyperlink r:id="rId18" w:tooltip="http://pravo.minjust.ru:8080/bigs/showDocument.html?id=8AF49C72-36CE-40BF-A57D-37DF731B0FE0" w:history="1">
        <w:r>
          <w:rPr>
            <w:rStyle w:val="828"/>
            <w:rFonts w:ascii="Times New Roman" w:hAnsi="Times New Roman"/>
            <w:b w:val="0"/>
            <w:sz w:val="28"/>
            <w:szCs w:val="28"/>
          </w:rPr>
          <w:t xml:space="preserve">01.04.2019 № 217/37</w:t>
        </w:r>
      </w:hyperlink>
      <w:r>
        <w:rPr>
          <w:rStyle w:val="828"/>
          <w:rFonts w:ascii="Times New Roman" w:hAnsi="Times New Roman"/>
          <w:b w:val="0"/>
          <w:sz w:val="28"/>
          <w:szCs w:val="28"/>
        </w:rPr>
        <w:t xml:space="preserve">, от 11.02.2020 № 294/50, от 15.09.2020 № 551/61, от </w:t>
      </w:r>
      <w:r>
        <w:rPr>
          <w:rFonts w:ascii="Times New Roman" w:hAnsi="Times New Roman"/>
          <w:b w:val="0"/>
          <w:sz w:val="28"/>
          <w:szCs w:val="28"/>
        </w:rPr>
        <w:t xml:space="preserve">18.12.2020 </w:t>
      </w:r>
      <w:r>
        <w:rPr>
          <w:rFonts w:ascii="Times New Roman" w:hAnsi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sz w:val="28"/>
          <w:szCs w:val="28"/>
        </w:rPr>
        <w:t xml:space="preserve">  591/68</w:t>
      </w:r>
      <w:r>
        <w:rPr>
          <w:rFonts w:ascii="Times New Roman" w:hAnsi="Times New Roman"/>
          <w:b w:val="0"/>
          <w:sz w:val="28"/>
          <w:szCs w:val="28"/>
        </w:rPr>
        <w:t xml:space="preserve">, от 27.01.2021 № 608/70</w:t>
      </w:r>
      <w:r>
        <w:rPr>
          <w:rFonts w:ascii="Times New Roman" w:hAnsi="Times New Roman"/>
          <w:b w:val="0"/>
          <w:sz w:val="28"/>
          <w:szCs w:val="28"/>
        </w:rPr>
        <w:t xml:space="preserve">,Ю </w:t>
      </w:r>
      <w:r>
        <w:rPr>
          <w:rFonts w:ascii="Times New Roman" w:hAnsi="Times New Roman"/>
          <w:b w:val="0"/>
          <w:sz w:val="28"/>
          <w:szCs w:val="28"/>
        </w:rPr>
        <w:t xml:space="preserve">от 29.05.2024 № 181/27</w:t>
      </w:r>
      <w:r>
        <w:rPr>
          <w:rStyle w:val="828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)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r/>
    </w:p>
    <w:p>
      <w:pPr>
        <w:pStyle w:val="827"/>
        <w:numPr>
          <w:ilvl w:val="0"/>
          <w:numId w:val="3"/>
        </w:numPr>
        <w:ind w:left="0" w:right="0" w:firstLine="567"/>
        <w:jc w:val="both"/>
        <w:spacing w:after="0" w:line="240" w:lineRule="auto"/>
        <w:tabs>
          <w:tab w:val="left" w:pos="850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3 статьи 18 изложить в следующей редакции:</w:t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3. Муниципальный служащий, являющийся руководителем органа местного самоуправления, заместитель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pStyle w:val="827"/>
        <w:numPr>
          <w:ilvl w:val="0"/>
          <w:numId w:val="3"/>
        </w:numPr>
        <w:ind w:left="0" w:right="0" w:firstLine="567"/>
        <w:jc w:val="both"/>
        <w:spacing w:after="0" w:line="240" w:lineRule="auto"/>
        <w:tabs>
          <w:tab w:val="left" w:pos="850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</w:rPr>
        <w:t xml:space="preserve">в </w:t>
      </w:r>
      <w:r>
        <w:rPr>
          <w:rFonts w:ascii="Times New Roman" w:hAnsi="Times New Roman" w:eastAsiaTheme="minorHAnsi"/>
          <w:sz w:val="28"/>
          <w:szCs w:val="28"/>
        </w:rPr>
        <w:t xml:space="preserve">части 1 статьи 19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eastAsiaTheme="minorHAnsi"/>
          <w:sz w:val="28"/>
          <w:szCs w:val="28"/>
        </w:rPr>
        <w:t xml:space="preserve">а) </w:t>
      </w:r>
      <w:r>
        <w:rPr>
          <w:sz w:val="28"/>
          <w:szCs w:val="28"/>
        </w:rPr>
        <w:t xml:space="preserve">в </w:t>
      </w:r>
      <w:hyperlink r:id="rId19" w:tooltip="https://internet.garant.ru/#/document/12152272/entry/14123" w:anchor="/document/12152272/entry/14123" w:history="1">
        <w:r>
          <w:rPr>
            <w:rStyle w:val="837"/>
            <w:color w:val="auto"/>
            <w:sz w:val="28"/>
            <w:szCs w:val="28"/>
            <w:u w:val="none"/>
          </w:rPr>
          <w:t xml:space="preserve">подпункте «в»</w:t>
        </w:r>
        <w:r>
          <w:rPr>
            <w:rStyle w:val="837"/>
            <w:color w:val="auto"/>
            <w:sz w:val="28"/>
            <w:szCs w:val="28"/>
            <w:u w:val="none"/>
          </w:rPr>
          <w:t xml:space="preserve"> пункта </w:t>
        </w:r>
      </w:hyperlink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 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, аппарате избирательной комиссии муниципально</w:t>
      </w:r>
      <w:r>
        <w:rPr>
          <w:sz w:val="28"/>
          <w:szCs w:val="28"/>
        </w:rPr>
        <w:t xml:space="preserve">го образования»</w:t>
      </w:r>
      <w:r>
        <w:rPr>
          <w:sz w:val="28"/>
          <w:szCs w:val="28"/>
        </w:rPr>
        <w:t xml:space="preserve"> исключить;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в </w:t>
      </w:r>
      <w:hyperlink r:id="rId20" w:tooltip="https://internet.garant.ru/#/document/12152272/entry/1413" w:anchor="/document/12152272/entry/1413" w:history="1">
        <w:r>
          <w:rPr>
            <w:rStyle w:val="837"/>
            <w:color w:val="auto"/>
            <w:sz w:val="28"/>
            <w:szCs w:val="28"/>
            <w:u w:val="none"/>
          </w:rPr>
          <w:t xml:space="preserve">пункте 3</w:t>
        </w:r>
      </w:hyperlink>
      <w:r>
        <w:rPr>
          <w:sz w:val="28"/>
          <w:szCs w:val="28"/>
        </w:rPr>
        <w:t xml:space="preserve">: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 </w:t>
      </w:r>
      <w:hyperlink r:id="rId21" w:tooltip="https://internet.garant.ru/#/document/12152272/entry/14131" w:anchor="/document/12152272/entry/14131" w:history="1">
        <w:r>
          <w:rPr>
            <w:rStyle w:val="837"/>
            <w:color w:val="auto"/>
            <w:sz w:val="28"/>
            <w:szCs w:val="28"/>
            <w:u w:val="none"/>
          </w:rPr>
          <w:t xml:space="preserve">«</w:t>
        </w:r>
      </w:hyperlink>
      <w:r>
        <w:rPr>
          <w:sz w:val="28"/>
          <w:szCs w:val="28"/>
        </w:rPr>
        <w:t xml:space="preserve"> слова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аппарате избирательной комиссии </w:t>
      </w:r>
      <w:r>
        <w:rPr>
          <w:sz w:val="28"/>
          <w:szCs w:val="28"/>
        </w:rPr>
        <w:t xml:space="preserve">муниципального образования,»</w:t>
      </w:r>
      <w:r>
        <w:rPr>
          <w:sz w:val="28"/>
          <w:szCs w:val="28"/>
        </w:rPr>
        <w:t xml:space="preserve"> исключить;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 </w:t>
      </w:r>
      <w:hyperlink r:id="rId22" w:tooltip="https://internet.garant.ru/#/document/12152272/entry/14132" w:anchor="/document/12152272/entry/14132" w:history="1">
        <w:r>
          <w:rPr>
            <w:rStyle w:val="837"/>
            <w:color w:val="auto"/>
            <w:sz w:val="28"/>
            <w:szCs w:val="28"/>
            <w:u w:val="none"/>
          </w:rPr>
          <w:t xml:space="preserve">подпункте «</w:t>
        </w:r>
        <w:r>
          <w:rPr>
            <w:rStyle w:val="837"/>
            <w:color w:val="auto"/>
            <w:sz w:val="28"/>
            <w:szCs w:val="28"/>
            <w:u w:val="none"/>
          </w:rPr>
          <w:t xml:space="preserve">б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аппарате избирательной комис</w:t>
      </w:r>
      <w:r>
        <w:rPr>
          <w:sz w:val="28"/>
          <w:szCs w:val="28"/>
        </w:rPr>
        <w:t xml:space="preserve">сии муниципального образования,»</w:t>
      </w:r>
      <w:r>
        <w:rPr>
          <w:sz w:val="28"/>
          <w:szCs w:val="28"/>
        </w:rPr>
        <w:t xml:space="preserve"> исключить;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hyperlink r:id="rId23" w:tooltip="https://internet.garant.ru/#/document/12152272/entry/1414" w:anchor="/document/12152272/entry/1414" w:history="1">
        <w:r>
          <w:rPr>
            <w:rStyle w:val="837"/>
            <w:color w:val="auto"/>
            <w:sz w:val="28"/>
            <w:szCs w:val="28"/>
            <w:u w:val="none"/>
          </w:rPr>
          <w:t xml:space="preserve">пункт 4</w:t>
        </w:r>
      </w:hyperlink>
      <w:r>
        <w:rPr>
          <w:sz w:val="28"/>
          <w:szCs w:val="28"/>
        </w:rPr>
        <w:t xml:space="preserve"> изложить в следующей редакции: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</w:t>
      </w:r>
      <w:r>
        <w:rPr>
          <w:sz w:val="28"/>
          <w:szCs w:val="28"/>
        </w:rPr>
        <w:t xml:space="preserve">смотрено федеральными законами;»</w:t>
      </w:r>
      <w:r>
        <w:rPr>
          <w:sz w:val="28"/>
          <w:szCs w:val="28"/>
        </w:rPr>
        <w:t xml:space="preserve">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г) в </w:t>
      </w:r>
      <w:hyperlink r:id="rId24" w:tooltip="https://internet.garant.ru/#/document/12152272/entry/1415" w:anchor="/document/12152272/entry/1415" w:history="1">
        <w:r>
          <w:rPr>
            <w:rStyle w:val="837"/>
            <w:color w:val="auto"/>
            <w:sz w:val="28"/>
            <w:szCs w:val="28"/>
            <w:u w:val="none"/>
          </w:rPr>
          <w:t xml:space="preserve">пункте 5</w:t>
        </w:r>
      </w:hyperlink>
      <w:r>
        <w:rPr>
          <w:sz w:val="28"/>
          <w:szCs w:val="28"/>
        </w:rPr>
        <w:t xml:space="preserve"> слова «</w:t>
      </w:r>
      <w:r>
        <w:rPr>
          <w:sz w:val="28"/>
          <w:szCs w:val="28"/>
        </w:rPr>
        <w:t xml:space="preserve">избирательную комиссию муници</w:t>
      </w:r>
      <w:r>
        <w:rPr>
          <w:sz w:val="28"/>
          <w:szCs w:val="28"/>
        </w:rPr>
        <w:t xml:space="preserve">пального образования, в которых»</w:t>
      </w:r>
      <w:r>
        <w:rPr>
          <w:sz w:val="28"/>
          <w:szCs w:val="28"/>
        </w:rPr>
        <w:t xml:space="preserve"> заменить сл</w:t>
      </w:r>
      <w:r>
        <w:rPr>
          <w:sz w:val="28"/>
          <w:szCs w:val="28"/>
        </w:rPr>
        <w:t xml:space="preserve">овами «в котором»</w:t>
      </w:r>
      <w:r>
        <w:rPr>
          <w:sz w:val="28"/>
          <w:szCs w:val="28"/>
        </w:rPr>
        <w:t xml:space="preserve">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д) в </w:t>
      </w:r>
      <w:hyperlink r:id="rId25" w:tooltip="https://internet.garant.ru/#/document/12152272/entry/1416" w:anchor="/document/12152272/entry/1416" w:history="1">
        <w:r>
          <w:rPr>
            <w:rStyle w:val="837"/>
            <w:color w:val="auto"/>
            <w:sz w:val="28"/>
            <w:szCs w:val="28"/>
            <w:u w:val="none"/>
          </w:rPr>
          <w:t xml:space="preserve">пункте 6</w:t>
        </w:r>
      </w:hyperlink>
      <w:r>
        <w:rPr>
          <w:sz w:val="28"/>
          <w:szCs w:val="28"/>
        </w:rPr>
        <w:t xml:space="preserve"> слова «</w:t>
      </w:r>
      <w:r>
        <w:rPr>
          <w:sz w:val="28"/>
          <w:szCs w:val="28"/>
        </w:rPr>
        <w:t xml:space="preserve">, избирательной коми</w:t>
      </w:r>
      <w:r>
        <w:rPr>
          <w:sz w:val="28"/>
          <w:szCs w:val="28"/>
        </w:rPr>
        <w:t xml:space="preserve">ссии муниципального образования» и слова «, избирательными комиссиями»</w:t>
      </w:r>
      <w:r>
        <w:rPr>
          <w:sz w:val="28"/>
          <w:szCs w:val="28"/>
        </w:rPr>
        <w:t xml:space="preserve"> исключить;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е) в </w:t>
      </w:r>
      <w:hyperlink r:id="rId26" w:tooltip="https://internet.garant.ru/#/document/12152272/entry/1419" w:anchor="/document/12152272/entry/1419" w:history="1">
        <w:r>
          <w:rPr>
            <w:rStyle w:val="837"/>
            <w:color w:val="auto"/>
            <w:sz w:val="28"/>
            <w:szCs w:val="28"/>
            <w:u w:val="none"/>
          </w:rPr>
          <w:t xml:space="preserve">пункте 9</w:t>
        </w:r>
      </w:hyperlink>
      <w:r>
        <w:rPr>
          <w:sz w:val="28"/>
          <w:szCs w:val="28"/>
        </w:rPr>
        <w:t xml:space="preserve"> слова «</w:t>
      </w:r>
      <w:r>
        <w:rPr>
          <w:sz w:val="28"/>
          <w:szCs w:val="28"/>
        </w:rPr>
        <w:t xml:space="preserve">, избирательной комиссии муниципального</w:t>
      </w:r>
      <w:r>
        <w:rPr>
          <w:sz w:val="28"/>
          <w:szCs w:val="28"/>
        </w:rPr>
        <w:t xml:space="preserve"> образования и их руководителей» заменить словами «и его руководителя»</w:t>
      </w:r>
      <w:r>
        <w:rPr>
          <w:sz w:val="28"/>
          <w:szCs w:val="28"/>
        </w:rPr>
        <w:t xml:space="preserve">;</w:t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 в статье 13: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в </w:t>
      </w:r>
      <w:hyperlink r:id="rId27" w:tooltip="https://internet.garant.ru/#/document/12152272/entry/3002" w:anchor="/document/12152272/entry/3002" w:history="1">
        <w:r>
          <w:rPr>
            <w:rStyle w:val="837"/>
            <w:color w:val="auto"/>
            <w:sz w:val="28"/>
            <w:szCs w:val="28"/>
            <w:u w:val="none"/>
          </w:rPr>
          <w:t xml:space="preserve">части 2</w:t>
        </w:r>
      </w:hyperlink>
      <w:r>
        <w:rPr>
          <w:sz w:val="28"/>
          <w:szCs w:val="28"/>
        </w:rPr>
        <w:t xml:space="preserve"> слова «</w:t>
      </w:r>
      <w:r>
        <w:rPr>
          <w:sz w:val="28"/>
          <w:szCs w:val="28"/>
        </w:rPr>
        <w:t xml:space="preserve">, избирательной коми</w:t>
      </w:r>
      <w:r>
        <w:rPr>
          <w:sz w:val="28"/>
          <w:szCs w:val="28"/>
        </w:rPr>
        <w:t xml:space="preserve">ссии муниципального образования»</w:t>
      </w:r>
      <w:r>
        <w:rPr>
          <w:sz w:val="28"/>
          <w:szCs w:val="28"/>
        </w:rPr>
        <w:t xml:space="preserve"> исключить;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б) </w:t>
      </w:r>
      <w:hyperlink r:id="rId28" w:tooltip="https://internet.garant.ru/#/document/12152272/entry/3003" w:anchor="/document/12152272/entry/3003" w:history="1">
        <w:r>
          <w:rPr>
            <w:rStyle w:val="837"/>
            <w:color w:val="auto"/>
            <w:sz w:val="28"/>
            <w:szCs w:val="28"/>
            <w:u w:val="none"/>
          </w:rPr>
          <w:t xml:space="preserve">часть 3</w:t>
        </w:r>
      </w:hyperlink>
      <w:r>
        <w:rPr>
          <w:sz w:val="28"/>
          <w:szCs w:val="28"/>
        </w:rPr>
        <w:t xml:space="preserve"> 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 При</w:t>
      </w:r>
      <w:r>
        <w:rPr>
          <w:sz w:val="28"/>
          <w:szCs w:val="28"/>
        </w:rPr>
        <w:t xml:space="preserve">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</w:t>
      </w:r>
      <w:r>
        <w:rPr>
          <w:sz w:val="28"/>
          <w:szCs w:val="28"/>
        </w:rPr>
        <w:t xml:space="preserve">вления, или его правопреемнику.».</w:t>
      </w:r>
      <w:r/>
    </w:p>
    <w:p>
      <w:pPr>
        <w:pStyle w:val="836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0"/>
        <w:numPr>
          <w:ilvl w:val="0"/>
          <w:numId w:val="2"/>
        </w:numPr>
        <w:ind w:left="0" w:right="0" w:firstLine="567"/>
        <w:jc w:val="both"/>
        <w:spacing w:line="0" w:lineRule="atLeast"/>
        <w:tabs>
          <w:tab w:val="left" w:pos="142" w:leader="none"/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1" w:name="sub_4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«Городской округ Серебряные Пруды», доменное имя сайта в информационно-коммуникационной сети 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spadm.ru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0"/>
        <w:ind w:left="567" w:right="0" w:firstLine="0"/>
        <w:jc w:val="both"/>
        <w:spacing w:line="0" w:lineRule="atLeast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7"/>
        <w:numPr>
          <w:ilvl w:val="0"/>
          <w:numId w:val="2"/>
        </w:numPr>
        <w:ind w:left="0" w:right="0" w:firstLine="567"/>
        <w:jc w:val="both"/>
        <w:spacing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  <w:bookmarkEnd w:id="1"/>
      <w:r/>
      <w:r/>
    </w:p>
    <w:p>
      <w:pPr>
        <w:ind w:left="567" w:right="0" w:firstLine="0"/>
        <w:jc w:val="both"/>
        <w:spacing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5"/>
        <w:gridCol w:w="32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35" w:type="dxa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2" w:name="_GoBack"/>
            <w:r/>
            <w:bookmarkEnd w:id="2"/>
            <w:r/>
            <w:r/>
          </w:p>
          <w:p>
            <w:pPr>
              <w:pStyle w:val="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9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В.В.Растегаев</w:t>
            </w:r>
            <w:r/>
          </w:p>
        </w:tc>
      </w:tr>
    </w:tbl>
    <w:p>
      <w:pPr>
        <w:pStyle w:val="824"/>
        <w:jc w:val="lef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824"/>
        <w:jc w:val="left"/>
        <w:rPr>
          <w:b w:val="0"/>
          <w:szCs w:val="28"/>
        </w:rPr>
      </w:pPr>
      <w:r>
        <w:rPr>
          <w:b w:val="0"/>
          <w:szCs w:val="28"/>
        </w:rPr>
      </w:r>
      <w:r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0"/>
        <w:gridCol w:w="329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00" w:type="dxa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О.В.Павлихин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imSun">
    <w:panose1 w:val="02010600030101010101"/>
  </w:font>
  <w:font w:name="PT Serif">
    <w:panose1 w:val="020A0603040505020204"/>
  </w:font>
  <w:font w:name="Mangal">
    <w:panose1 w:val="02040503050406030204"/>
  </w:font>
  <w:font w:name="Liberation Serif">
    <w:panose1 w:val="020206030504050203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818"/>
    <w:link w:val="817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basedOn w:val="816"/>
    <w:next w:val="816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basedOn w:val="818"/>
    <w:link w:val="643"/>
    <w:uiPriority w:val="9"/>
    <w:rPr>
      <w:rFonts w:ascii="Arial" w:hAnsi="Arial" w:eastAsia="Arial" w:cs="Arial"/>
      <w:sz w:val="34"/>
    </w:rPr>
  </w:style>
  <w:style w:type="paragraph" w:styleId="645">
    <w:name w:val="Heading 3"/>
    <w:basedOn w:val="816"/>
    <w:next w:val="816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basedOn w:val="818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18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18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18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18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18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6"/>
    <w:next w:val="816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1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before="0" w:after="0" w:line="240" w:lineRule="auto"/>
    </w:pPr>
  </w:style>
  <w:style w:type="character" w:styleId="660">
    <w:name w:val="Title Char"/>
    <w:basedOn w:val="818"/>
    <w:link w:val="824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817">
    <w:name w:val="Heading 1"/>
    <w:basedOn w:val="816"/>
    <w:next w:val="816"/>
    <w:link w:val="821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Заголовок 1 Знак"/>
    <w:basedOn w:val="818"/>
    <w:link w:val="817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822" w:customStyle="1">
    <w:name w:val="Нормальный (таблица)"/>
    <w:basedOn w:val="816"/>
    <w:next w:val="816"/>
    <w:uiPriority w:val="99"/>
    <w:pPr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23" w:customStyle="1">
    <w:name w:val="Прижатый влево"/>
    <w:basedOn w:val="816"/>
    <w:next w:val="816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24">
    <w:name w:val="Title"/>
    <w:basedOn w:val="816"/>
    <w:link w:val="825"/>
    <w:uiPriority w:val="10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25" w:customStyle="1">
    <w:name w:val="Название Знак"/>
    <w:basedOn w:val="818"/>
    <w:link w:val="824"/>
    <w:uiPriority w:val="1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26" w:customStyle="1">
    <w:name w:val="Гипертекстовая ссылка"/>
    <w:uiPriority w:val="99"/>
    <w:rPr>
      <w:b w:val="0"/>
      <w:color w:val="106bbe"/>
    </w:rPr>
  </w:style>
  <w:style w:type="paragraph" w:styleId="827">
    <w:name w:val="List Paragraph"/>
    <w:basedOn w:val="816"/>
    <w:link w:val="829"/>
    <w:uiPriority w:val="34"/>
    <w:qFormat/>
    <w:pPr>
      <w:contextualSpacing/>
      <w:ind w:left="720"/>
    </w:pPr>
  </w:style>
  <w:style w:type="character" w:styleId="828" w:customStyle="1">
    <w:name w:val="Гиперссылка1"/>
    <w:basedOn w:val="818"/>
  </w:style>
  <w:style w:type="character" w:styleId="829" w:customStyle="1">
    <w:name w:val="Абзац списка Знак"/>
    <w:link w:val="827"/>
    <w:uiPriority w:val="34"/>
    <w:rPr>
      <w:rFonts w:ascii="Calibri" w:hAnsi="Calibri" w:eastAsia="Calibri" w:cs="Times New Roman"/>
    </w:rPr>
  </w:style>
  <w:style w:type="paragraph" w:styleId="830" w:customStyle="1">
    <w:name w:val="Standard"/>
    <w:pPr>
      <w:spacing w:after="0" w:line="240" w:lineRule="auto"/>
      <w:widowControl w:val="off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831" w:customStyle="1">
    <w:name w:val="Заголовок статьи"/>
    <w:basedOn w:val="816"/>
    <w:next w:val="816"/>
    <w:uiPriority w:val="99"/>
    <w:pPr>
      <w:ind w:left="1612" w:hanging="892"/>
      <w:jc w:val="both"/>
      <w:spacing w:after="0" w:line="240" w:lineRule="auto"/>
    </w:pPr>
    <w:rPr>
      <w:rFonts w:ascii="Arial" w:hAnsi="Arial" w:cs="Arial" w:eastAsiaTheme="minorHAnsi"/>
      <w:sz w:val="24"/>
      <w:szCs w:val="24"/>
    </w:rPr>
  </w:style>
  <w:style w:type="character" w:styleId="832" w:customStyle="1">
    <w:name w:val="Цветовое выделение"/>
    <w:uiPriority w:val="99"/>
    <w:rPr>
      <w:b/>
      <w:bCs/>
      <w:color w:val="26282f"/>
    </w:rPr>
  </w:style>
  <w:style w:type="paragraph" w:styleId="833">
    <w:name w:val="Balloon Text"/>
    <w:basedOn w:val="816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18"/>
    <w:link w:val="833"/>
    <w:uiPriority w:val="99"/>
    <w:semiHidden/>
    <w:rPr>
      <w:rFonts w:ascii="Segoe UI" w:hAnsi="Segoe UI" w:eastAsia="Calibri" w:cs="Segoe UI"/>
      <w:sz w:val="18"/>
      <w:szCs w:val="18"/>
    </w:rPr>
  </w:style>
  <w:style w:type="character" w:styleId="835" w:customStyle="1">
    <w:name w:val="highlightsearch"/>
    <w:basedOn w:val="818"/>
  </w:style>
  <w:style w:type="paragraph" w:styleId="836" w:customStyle="1">
    <w:name w:val="s_1"/>
    <w:basedOn w:val="8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7">
    <w:name w:val="Hyperlink"/>
    <w:basedOn w:val="8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36692362.0" TargetMode="External"/><Relationship Id="rId10" Type="http://schemas.openxmlformats.org/officeDocument/2006/relationships/hyperlink" Target="garantF1://12052272.0" TargetMode="External"/><Relationship Id="rId11" Type="http://schemas.openxmlformats.org/officeDocument/2006/relationships/hyperlink" Target="http://pravo.minjust.ru:8080/bigs/showDocument.html?id=B5F2C47C-92A8-40E2-8214-4BE03543E2E6" TargetMode="External"/><Relationship Id="rId12" Type="http://schemas.openxmlformats.org/officeDocument/2006/relationships/hyperlink" Target="http://pravo.minjust.ru:8080/bigs/showDocument.html?id=BF9C15EA-2ACF-47F6-B793-0FC3B7523F6A" TargetMode="External"/><Relationship Id="rId13" Type="http://schemas.openxmlformats.org/officeDocument/2006/relationships/hyperlink" Target="http://pravo.minjust.ru:8080/bigs/showDocument.html?id=E94D9C14-C859-4E0F-91EB-1398DEDEAFFD" TargetMode="External"/><Relationship Id="rId14" Type="http://schemas.openxmlformats.org/officeDocument/2006/relationships/hyperlink" Target="http://pravo.minjust.ru:8080/bigs/showDocument.html?id=B03E7784-6FC1-4C31-8CF1-227C2F75D9DC" TargetMode="External"/><Relationship Id="rId15" Type="http://schemas.openxmlformats.org/officeDocument/2006/relationships/hyperlink" Target="http://pravo.minjust.ru:8080/bigs/showDocument.html?id=8423206A-BA1F-42D5-AEF1-9605B3433611" TargetMode="External"/><Relationship Id="rId16" Type="http://schemas.openxmlformats.org/officeDocument/2006/relationships/hyperlink" Target="http://pravo.minjust.ru:8080/bigs/showDocument.html?id=D0D9203C-10E0-44E6-8206-9EC73C020383" TargetMode="External"/><Relationship Id="rId17" Type="http://schemas.openxmlformats.org/officeDocument/2006/relationships/hyperlink" Target="http://pravo.minjust.ru:8080/bigs/showDocument.html?id=5058273A-C7AE-44E7-A34A-A54631B8F780" TargetMode="External"/><Relationship Id="rId18" Type="http://schemas.openxmlformats.org/officeDocument/2006/relationships/hyperlink" Target="http://pravo.minjust.ru:8080/bigs/showDocument.html?id=8AF49C72-36CE-40BF-A57D-37DF731B0FE0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revision>12</cp:revision>
  <dcterms:created xsi:type="dcterms:W3CDTF">2021-02-01T08:01:00Z</dcterms:created>
  <dcterms:modified xsi:type="dcterms:W3CDTF">2024-09-30T08:10:16Z</dcterms:modified>
</cp:coreProperties>
</file>