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3EF" w:rsidRPr="00A17C6A" w:rsidRDefault="00A17C6A">
      <w:pPr>
        <w:tabs>
          <w:tab w:val="left" w:pos="8184"/>
        </w:tabs>
        <w:ind w:left="-540" w:firstLine="540"/>
        <w:rPr>
          <w:color w:val="000000"/>
          <w:sz w:val="28"/>
          <w:highlight w:val="white"/>
        </w:rPr>
      </w:pPr>
      <w:r w:rsidRPr="00A17C6A">
        <w:rPr>
          <w:color w:val="000000"/>
        </w:rPr>
        <w:tab/>
      </w:r>
    </w:p>
    <w:p w:rsidR="00D823EF" w:rsidRPr="00A17C6A" w:rsidRDefault="00D823EF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D823EF" w:rsidRPr="00A17C6A" w:rsidRDefault="00D823EF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D823EF" w:rsidRPr="00A17C6A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РОССИЙСКАЯ ФЕДЕРАЦИЯ</w:t>
      </w:r>
    </w:p>
    <w:p w:rsidR="00D823EF" w:rsidRPr="00A17C6A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СОВЕТ ДЕПУТАТОВ</w:t>
      </w:r>
    </w:p>
    <w:p w:rsidR="00D823EF" w:rsidRPr="00A17C6A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ГОРОДСКОГО ОКРУГА СЕРЕБРЯНЫЕ ПРУДЫ</w:t>
      </w:r>
    </w:p>
    <w:p w:rsidR="00D823EF" w:rsidRPr="00A17C6A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МОСКОВСКОЙ ОБЛАСТИ</w:t>
      </w:r>
    </w:p>
    <w:p w:rsidR="00D823EF" w:rsidRPr="00A17C6A" w:rsidRDefault="00D823EF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D823EF" w:rsidRPr="00A17C6A" w:rsidRDefault="00D823EF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D823EF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РЕШЕНИЕ</w:t>
      </w:r>
    </w:p>
    <w:p w:rsidR="00741797" w:rsidRDefault="00741797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741797" w:rsidRPr="00A17C6A" w:rsidRDefault="00741797">
      <w:pPr>
        <w:ind w:left="-540" w:firstLine="540"/>
        <w:jc w:val="center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От </w:t>
      </w:r>
      <w:r w:rsidRPr="00741797">
        <w:rPr>
          <w:color w:val="000000"/>
          <w:sz w:val="28"/>
          <w:highlight w:val="white"/>
          <w:u w:val="single"/>
        </w:rPr>
        <w:t>24.09.2024</w:t>
      </w:r>
      <w:r>
        <w:rPr>
          <w:color w:val="000000"/>
          <w:sz w:val="28"/>
          <w:highlight w:val="white"/>
        </w:rPr>
        <w:t xml:space="preserve">                                 № </w:t>
      </w:r>
      <w:r w:rsidRPr="00741797">
        <w:rPr>
          <w:color w:val="000000"/>
          <w:sz w:val="28"/>
          <w:highlight w:val="white"/>
          <w:u w:val="single"/>
        </w:rPr>
        <w:t>208/33</w:t>
      </w:r>
    </w:p>
    <w:p w:rsidR="00D823EF" w:rsidRPr="00A17C6A" w:rsidRDefault="00741797">
      <w:pPr>
        <w:ind w:left="-540" w:firstLine="540"/>
        <w:jc w:val="center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         </w:t>
      </w:r>
    </w:p>
    <w:p w:rsidR="00D823EF" w:rsidRPr="00A17C6A" w:rsidRDefault="00D823EF" w:rsidP="000E3E30">
      <w:pPr>
        <w:rPr>
          <w:color w:val="000000"/>
          <w:sz w:val="28"/>
          <w:szCs w:val="28"/>
        </w:rPr>
      </w:pPr>
      <w:bookmarkStart w:id="0" w:name="_GoBack"/>
      <w:bookmarkEnd w:id="0"/>
    </w:p>
    <w:p w:rsidR="00D823EF" w:rsidRPr="00A17C6A" w:rsidRDefault="00D823EF">
      <w:pPr>
        <w:ind w:left="-540" w:firstLine="540"/>
        <w:jc w:val="center"/>
        <w:rPr>
          <w:color w:val="000000"/>
          <w:sz w:val="28"/>
          <w:szCs w:val="28"/>
        </w:rPr>
      </w:pPr>
    </w:p>
    <w:p w:rsidR="00D823EF" w:rsidRDefault="00A17C6A">
      <w:pPr>
        <w:ind w:left="-540" w:firstLine="540"/>
        <w:jc w:val="center"/>
      </w:pPr>
      <w:r>
        <w:rPr>
          <w:sz w:val="28"/>
        </w:rPr>
        <w:t>«О внесении изменений в решение Совета депутатов городского округа Серебряные Пруды Московской области от 25.12.2023 года № 146/22</w:t>
      </w:r>
    </w:p>
    <w:p w:rsidR="00D823EF" w:rsidRDefault="00A17C6A">
      <w:pPr>
        <w:ind w:left="-540" w:firstLine="540"/>
        <w:jc w:val="center"/>
      </w:pPr>
      <w:r>
        <w:rPr>
          <w:sz w:val="28"/>
        </w:rPr>
        <w:t xml:space="preserve"> «О бюджете городского округа Серебряные Пруды Московской области на 2024 год и на плановый период 2025 и 2026 годов»</w:t>
      </w:r>
    </w:p>
    <w:p w:rsidR="00D823EF" w:rsidRDefault="00D823EF">
      <w:pPr>
        <w:tabs>
          <w:tab w:val="left" w:pos="6270"/>
        </w:tabs>
        <w:ind w:left="-540" w:firstLine="540"/>
        <w:jc w:val="right"/>
        <w:rPr>
          <w:sz w:val="28"/>
          <w:szCs w:val="28"/>
        </w:rPr>
      </w:pPr>
    </w:p>
    <w:p w:rsidR="00D823EF" w:rsidRDefault="00A17C6A">
      <w:pPr>
        <w:ind w:firstLine="720"/>
        <w:jc w:val="both"/>
        <w:rPr>
          <w:sz w:val="28"/>
        </w:rPr>
      </w:pPr>
      <w:r>
        <w:rPr>
          <w:sz w:val="28"/>
        </w:rPr>
        <w:t xml:space="preserve">В соответствии с Бюджетным кодексом Российской Федерации, Положением о бюджетном процессе в городском округе Серебряные Пруды Московской области, руководствуясь Уставом городского округа Серебряные Пруды Московской области, </w:t>
      </w:r>
    </w:p>
    <w:p w:rsidR="00D823EF" w:rsidRDefault="00D823EF">
      <w:pPr>
        <w:ind w:left="-540" w:firstLine="540"/>
        <w:jc w:val="both"/>
        <w:rPr>
          <w:sz w:val="28"/>
        </w:rPr>
      </w:pPr>
    </w:p>
    <w:p w:rsidR="00D823EF" w:rsidRDefault="00A17C6A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ГОРОДСКОГО ОКРУГА РЕШИЛ:</w:t>
      </w:r>
    </w:p>
    <w:p w:rsidR="00D823EF" w:rsidRDefault="00D823EF">
      <w:pPr>
        <w:ind w:left="-540" w:firstLine="540"/>
        <w:jc w:val="center"/>
        <w:rPr>
          <w:sz w:val="28"/>
          <w:szCs w:val="28"/>
        </w:rPr>
      </w:pPr>
    </w:p>
    <w:p w:rsidR="00D823EF" w:rsidRDefault="00A17C6A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25.12.2023 года № 146/22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 (с изменениями от 07.02.2024 №159/24, от 09.04.2024 №172/26, от 16.08.2024 №199/32) следующие изменения:</w:t>
      </w:r>
    </w:p>
    <w:p w:rsidR="00D823EF" w:rsidRDefault="00D823EF">
      <w:pPr>
        <w:ind w:firstLine="720"/>
        <w:jc w:val="both"/>
      </w:pPr>
    </w:p>
    <w:p w:rsidR="00D823EF" w:rsidRDefault="00A17C6A">
      <w:pPr>
        <w:ind w:firstLine="720"/>
        <w:jc w:val="both"/>
      </w:pPr>
      <w:r>
        <w:rPr>
          <w:bCs/>
          <w:sz w:val="28"/>
        </w:rPr>
        <w:t>1) Статью 1 изложить в следующей редакции:</w:t>
      </w:r>
    </w:p>
    <w:p w:rsidR="00D823EF" w:rsidRDefault="00D823EF">
      <w:pPr>
        <w:ind w:firstLine="720"/>
        <w:jc w:val="both"/>
      </w:pPr>
    </w:p>
    <w:p w:rsidR="00D823EF" w:rsidRPr="00A17C6A" w:rsidRDefault="00A17C6A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A17C6A">
        <w:rPr>
          <w:b/>
          <w:bCs/>
          <w:color w:val="000000"/>
          <w:sz w:val="28"/>
        </w:rPr>
        <w:t>«Статья 1</w:t>
      </w:r>
    </w:p>
    <w:p w:rsidR="00D823EF" w:rsidRPr="00A17C6A" w:rsidRDefault="00A17C6A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A17C6A">
        <w:rPr>
          <w:bCs/>
          <w:color w:val="000000"/>
          <w:sz w:val="28"/>
          <w:szCs w:val="28"/>
        </w:rPr>
        <w:t xml:space="preserve">1. </w:t>
      </w:r>
      <w:r w:rsidRPr="00A17C6A">
        <w:rPr>
          <w:color w:val="000000"/>
          <w:sz w:val="28"/>
          <w:szCs w:val="28"/>
        </w:rPr>
        <w:t>Утвердить основные характеристики бюджета городского округа Серебряные Пруды Московской области на 2024 год:</w:t>
      </w:r>
    </w:p>
    <w:p w:rsidR="00D823EF" w:rsidRPr="00A17C6A" w:rsidRDefault="00A17C6A">
      <w:pPr>
        <w:ind w:firstLine="720"/>
        <w:jc w:val="both"/>
        <w:rPr>
          <w:color w:val="000000"/>
          <w:sz w:val="28"/>
          <w:szCs w:val="28"/>
        </w:rPr>
      </w:pPr>
      <w:r w:rsidRPr="00A17C6A">
        <w:rPr>
          <w:color w:val="000000"/>
          <w:sz w:val="28"/>
          <w:szCs w:val="28"/>
        </w:rPr>
        <w:t>общий объем доходов бюджета городского округа Серебряные Пруды Московской области в сумме 2 736 722,68 тыс. рублей, в том числе объем межбюджетных трансфертов, получаемых из других бюджетов бюджетной системы Российской Федерации в сумме 1 963 991,68 тыс. рублей;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городского округа Серебряные Пруды Московской области в сумме 2 985 995,98 тыс. рублей;</w:t>
      </w:r>
    </w:p>
    <w:p w:rsidR="00D823EF" w:rsidRDefault="00A17C6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 xml:space="preserve">городского округа Серебряные Пруды </w:t>
      </w:r>
      <w:r>
        <w:rPr>
          <w:bCs/>
          <w:sz w:val="28"/>
          <w:szCs w:val="28"/>
        </w:rPr>
        <w:t>Московской области составил 249 273,30 рублей.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основные характеристики бюджета городского округа Серебряные Пруды Московской области на плановый период 2025 и 2026 годов: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 городского округа Серебряные Пруды Московской области на 2025 год в сумме 2 175 807,56 тыс. рублей, в том числе объем межбюджетных трансфертов, получаемых из других бюджетов бюджетной системы Российской Федерации, в су</w:t>
      </w:r>
      <w:r w:rsidRPr="00A17C6A">
        <w:rPr>
          <w:color w:val="000000"/>
          <w:sz w:val="28"/>
          <w:szCs w:val="28"/>
        </w:rPr>
        <w:t xml:space="preserve">мме 1 444 225,56 тыс. рублей и на 2026 год в </w:t>
      </w:r>
      <w:r>
        <w:rPr>
          <w:sz w:val="28"/>
          <w:szCs w:val="28"/>
        </w:rPr>
        <w:t>сумме   2 146 546,79 тыс. рублей, в том числе объем межбюджетных трансфертов, получаемых из других бюджетов бюджетной системы Российской Федерации в сумме 1 376 835,79 тыс. рублей;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городского округа Серебряные Пруды Московской области на 2025 год в сумме 2 156 469,56 тыс. рублей, в том числе условно утвержденные расходы в сумме 29 283,38 тыс. рублей, и на 2026 год в сумме 2 107 284,79 тыс. рублей, в том числе условно утвержденные расходы в сумме 62 707,05 тыс. рублей;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профицит бюджета городского округа Серебряные Пруды Московской области на 2025 год в сумме 19 338,00 тыс. рублей и на 2026 год в сумме </w:t>
      </w:r>
    </w:p>
    <w:p w:rsidR="00D823EF" w:rsidRDefault="00A17C6A">
      <w:pPr>
        <w:jc w:val="both"/>
        <w:rPr>
          <w:sz w:val="28"/>
          <w:szCs w:val="28"/>
        </w:rPr>
      </w:pPr>
      <w:r>
        <w:rPr>
          <w:sz w:val="28"/>
          <w:szCs w:val="28"/>
        </w:rPr>
        <w:t>39 262,00 тыс. рублей.</w:t>
      </w:r>
    </w:p>
    <w:p w:rsidR="00D823EF" w:rsidRDefault="00A17C6A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обязательств на 2024 год в сумме 0,00 тыс. рублей, на 2025 год в сумме 0,00 тыс. рублей и на 2026 год в сумме 0,00 тыс. рублей.»;</w:t>
      </w:r>
    </w:p>
    <w:p w:rsidR="00D823EF" w:rsidRDefault="00D823EF">
      <w:pPr>
        <w:ind w:firstLine="720"/>
        <w:jc w:val="both"/>
        <w:rPr>
          <w:sz w:val="28"/>
          <w:szCs w:val="28"/>
        </w:rPr>
      </w:pP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bCs/>
          <w:sz w:val="28"/>
        </w:rPr>
        <w:t>2) Статью 15 изложить в следующей редакции:</w:t>
      </w:r>
    </w:p>
    <w:p w:rsidR="00D823EF" w:rsidRDefault="00D823EF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D823EF" w:rsidRDefault="00A17C6A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«Статья </w:t>
      </w:r>
      <w:r>
        <w:rPr>
          <w:b/>
          <w:bCs/>
          <w:sz w:val="28"/>
          <w:szCs w:val="28"/>
        </w:rPr>
        <w:t>15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объем бюджетных ассигнований муниципального дорожного фонда городского округа Серебряные Пруды Московской области:</w:t>
      </w: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на 2024 год в размере 188 066,96 тыс. рублей;</w:t>
      </w: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на 2025 год в размере 68 246,00 тыс. рублей;</w:t>
      </w: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на 2026 год в размере 98 010,00 тыс. рублей.</w:t>
      </w: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2. Бюджетные ассигнования муниципального дорожного фонда городского округа Серебряные Пруды Московской области предусмотрены администрации городского округа Серебряные Пруды Московской области.</w:t>
      </w:r>
      <w:r>
        <w:t>»;</w:t>
      </w:r>
    </w:p>
    <w:p w:rsidR="00D823EF" w:rsidRDefault="00D823EF">
      <w:pPr>
        <w:ind w:firstLine="720"/>
        <w:jc w:val="both"/>
        <w:rPr>
          <w:color w:val="FF0000"/>
          <w:sz w:val="28"/>
          <w:szCs w:val="28"/>
        </w:rPr>
      </w:pPr>
    </w:p>
    <w:p w:rsidR="00D823EF" w:rsidRDefault="00A17C6A">
      <w:pPr>
        <w:ind w:firstLine="720"/>
        <w:jc w:val="both"/>
      </w:pPr>
      <w:r>
        <w:rPr>
          <w:sz w:val="28"/>
          <w:szCs w:val="28"/>
        </w:rPr>
        <w:t xml:space="preserve">3) Изложить приложение 1 «Поступления доходов в бюджет городского округа Серебряные Пруды Московской области на 2024 год и на плановый период 2025 и 2026 годов», в редакции согласно приложению 1 к настоящему решению; </w:t>
      </w:r>
    </w:p>
    <w:p w:rsidR="00D823EF" w:rsidRDefault="00D823EF">
      <w:pPr>
        <w:ind w:firstLine="720"/>
        <w:jc w:val="both"/>
        <w:rPr>
          <w:color w:val="FF0000"/>
        </w:rPr>
      </w:pP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4) Изложить приложение 2 «Распределение бюджетных ассигнований по разделам, подразделам, целевым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городского округа Серебряные Пруды Московской области на 2024 год и на плановый период 2025 и 2026 годов», в редакции согласно приложению 2 к настоящему решению;</w:t>
      </w:r>
    </w:p>
    <w:p w:rsidR="00D823EF" w:rsidRDefault="00D823EF">
      <w:pPr>
        <w:shd w:val="clear" w:color="auto" w:fill="FFFFFF"/>
        <w:ind w:firstLine="720"/>
        <w:jc w:val="both"/>
      </w:pPr>
    </w:p>
    <w:p w:rsidR="00D823EF" w:rsidRDefault="00A17C6A">
      <w:pPr>
        <w:shd w:val="clear" w:color="auto" w:fill="FFFFFF"/>
        <w:ind w:firstLine="720"/>
        <w:jc w:val="both"/>
      </w:pPr>
      <w:r>
        <w:rPr>
          <w:sz w:val="28"/>
          <w:szCs w:val="28"/>
        </w:rPr>
        <w:lastRenderedPageBreak/>
        <w:t>5) Изложить приложение 3 «Ведомственная структура расходов бюджета городского округа Серебряные Пруды Московской области на 2024 год и на плановый период 2025 и 2026 годов», в редакции согласно приложению</w:t>
      </w:r>
      <w:r>
        <w:rPr>
          <w:sz w:val="28"/>
          <w:szCs w:val="28"/>
          <w:shd w:val="clear" w:color="auto" w:fill="FFFFFF"/>
        </w:rPr>
        <w:t xml:space="preserve"> 3              </w:t>
      </w:r>
      <w:r>
        <w:rPr>
          <w:sz w:val="28"/>
          <w:szCs w:val="28"/>
        </w:rPr>
        <w:t>к настоящему решению;</w:t>
      </w:r>
    </w:p>
    <w:p w:rsidR="00D823EF" w:rsidRDefault="00D823EF">
      <w:pPr>
        <w:shd w:val="clear" w:color="auto" w:fill="FFFFFF"/>
        <w:ind w:firstLine="720"/>
        <w:jc w:val="both"/>
      </w:pPr>
    </w:p>
    <w:p w:rsidR="00D823EF" w:rsidRDefault="00A17C6A">
      <w:pPr>
        <w:shd w:val="clear" w:color="auto" w:fill="FFFFFF"/>
        <w:ind w:firstLine="720"/>
        <w:jc w:val="both"/>
      </w:pPr>
      <w:r>
        <w:rPr>
          <w:bCs/>
          <w:sz w:val="28"/>
          <w:szCs w:val="28"/>
        </w:rPr>
        <w:t xml:space="preserve">6) </w:t>
      </w:r>
      <w:r>
        <w:rPr>
          <w:sz w:val="28"/>
          <w:szCs w:val="28"/>
        </w:rPr>
        <w:t xml:space="preserve">Изложить приложение 4 </w:t>
      </w:r>
      <w:r>
        <w:rPr>
          <w:bCs/>
          <w:sz w:val="28"/>
          <w:szCs w:val="28"/>
        </w:rPr>
        <w:t xml:space="preserve">«Распределение бюджетных ассигнований по целевым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городского округа Серебряные Пруды Московской области на </w:t>
      </w:r>
      <w:r>
        <w:rPr>
          <w:sz w:val="28"/>
          <w:szCs w:val="28"/>
        </w:rPr>
        <w:t>2024 год и на плановый период 2025 и 2026 годов</w:t>
      </w:r>
      <w:r>
        <w:rPr>
          <w:bCs/>
          <w:sz w:val="28"/>
          <w:szCs w:val="28"/>
        </w:rPr>
        <w:t xml:space="preserve">», редакции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  <w:shd w:val="clear" w:color="auto" w:fill="FFFFFF"/>
        </w:rPr>
        <w:t xml:space="preserve">приложению 4                  </w:t>
      </w:r>
      <w:r>
        <w:rPr>
          <w:sz w:val="28"/>
          <w:szCs w:val="28"/>
        </w:rPr>
        <w:t>к настоящему решению;</w:t>
      </w:r>
    </w:p>
    <w:p w:rsidR="00D823EF" w:rsidRDefault="00D823EF">
      <w:pPr>
        <w:shd w:val="clear" w:color="auto" w:fill="FFFFFF"/>
        <w:ind w:firstLine="720"/>
        <w:jc w:val="both"/>
      </w:pPr>
    </w:p>
    <w:p w:rsidR="00D823EF" w:rsidRDefault="00A17C6A">
      <w:pPr>
        <w:shd w:val="clear" w:color="auto" w:fill="FFFFFF"/>
        <w:ind w:firstLine="720"/>
        <w:jc w:val="both"/>
      </w:pPr>
      <w:r>
        <w:rPr>
          <w:sz w:val="28"/>
          <w:szCs w:val="28"/>
        </w:rPr>
        <w:t>7) Изложить приложение 5 «Субвенции, субсидии и иные межбюджетные трансферты, предоставляемые городскому округу Серебряные Пруды Московской области из бюджета Московской области на 2024 год и на плановый период 2025 и 2026 годов», в</w:t>
      </w:r>
      <w:r>
        <w:rPr>
          <w:bCs/>
          <w:sz w:val="28"/>
          <w:szCs w:val="28"/>
        </w:rPr>
        <w:t xml:space="preserve"> редакции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  <w:shd w:val="clear" w:color="auto" w:fill="FFFFFF"/>
        </w:rPr>
        <w:t xml:space="preserve">приложению 5 </w:t>
      </w:r>
      <w:r>
        <w:rPr>
          <w:sz w:val="28"/>
          <w:szCs w:val="28"/>
        </w:rPr>
        <w:t>к настоящему решению;</w:t>
      </w:r>
    </w:p>
    <w:p w:rsidR="00D823EF" w:rsidRDefault="00D823EF">
      <w:pPr>
        <w:shd w:val="clear" w:color="auto" w:fill="FFFFFF"/>
        <w:jc w:val="both"/>
      </w:pPr>
    </w:p>
    <w:p w:rsidR="00D823EF" w:rsidRDefault="00A17C6A">
      <w:pPr>
        <w:ind w:firstLine="720"/>
        <w:jc w:val="both"/>
      </w:pPr>
      <w:r>
        <w:rPr>
          <w:sz w:val="28"/>
          <w:szCs w:val="28"/>
        </w:rPr>
        <w:t xml:space="preserve">8) Изложить приложение 7 «Источники внутреннего финансирования дефицита бюджета городского округа Серебряные Пруды Московской области на 2024 год и на плановый период 2025 и 2026 годов», в редакции согласно </w:t>
      </w:r>
      <w:r>
        <w:rPr>
          <w:sz w:val="28"/>
          <w:szCs w:val="28"/>
          <w:shd w:val="clear" w:color="auto" w:fill="FFFFFF"/>
        </w:rPr>
        <w:t xml:space="preserve">приложению </w:t>
      </w:r>
      <w:r>
        <w:rPr>
          <w:sz w:val="28"/>
          <w:szCs w:val="28"/>
        </w:rPr>
        <w:t>6 к настоящему решению.</w:t>
      </w:r>
    </w:p>
    <w:p w:rsidR="00D823EF" w:rsidRDefault="00D823EF">
      <w:pPr>
        <w:jc w:val="both"/>
        <w:rPr>
          <w:color w:val="FF0000"/>
        </w:rPr>
      </w:pPr>
    </w:p>
    <w:p w:rsidR="00D823EF" w:rsidRPr="00A17C6A" w:rsidRDefault="00A17C6A">
      <w:pPr>
        <w:jc w:val="both"/>
        <w:rPr>
          <w:color w:val="000000"/>
          <w:sz w:val="28"/>
          <w:szCs w:val="28"/>
        </w:rPr>
      </w:pPr>
      <w:r>
        <w:rPr>
          <w:bCs/>
          <w:color w:val="FF0000"/>
          <w:sz w:val="28"/>
          <w:szCs w:val="28"/>
        </w:rPr>
        <w:t xml:space="preserve">      </w:t>
      </w:r>
      <w:r w:rsidRPr="00A17C6A">
        <w:rPr>
          <w:bCs/>
          <w:color w:val="000000"/>
          <w:sz w:val="28"/>
          <w:szCs w:val="28"/>
        </w:rPr>
        <w:t xml:space="preserve">  2. </w:t>
      </w:r>
      <w:r w:rsidRPr="00A17C6A">
        <w:rPr>
          <w:color w:val="000000"/>
          <w:sz w:val="28"/>
          <w:szCs w:val="28"/>
          <w:lang w:eastAsia="zh-CN"/>
        </w:rPr>
        <w:t>Разместить настоящее решение в сетевом издании «Городской округ Серебряные Пруды</w:t>
      </w:r>
      <w:proofErr w:type="gramStart"/>
      <w:r w:rsidRPr="00A17C6A">
        <w:rPr>
          <w:color w:val="000000"/>
          <w:sz w:val="28"/>
          <w:szCs w:val="28"/>
          <w:lang w:eastAsia="zh-CN"/>
        </w:rPr>
        <w:t>»,  в</w:t>
      </w:r>
      <w:proofErr w:type="gramEnd"/>
      <w:r w:rsidRPr="00A17C6A">
        <w:rPr>
          <w:color w:val="000000"/>
          <w:sz w:val="28"/>
          <w:szCs w:val="28"/>
          <w:lang w:eastAsia="zh-CN"/>
        </w:rPr>
        <w:t xml:space="preserve"> информационно-коммуникационной сети «Интернет».</w:t>
      </w:r>
    </w:p>
    <w:p w:rsidR="00D823EF" w:rsidRPr="00A17C6A" w:rsidRDefault="00D823EF">
      <w:pPr>
        <w:ind w:firstLine="720"/>
        <w:jc w:val="both"/>
        <w:rPr>
          <w:color w:val="000000"/>
        </w:rPr>
      </w:pPr>
    </w:p>
    <w:p w:rsidR="00D823EF" w:rsidRPr="00A17C6A" w:rsidRDefault="00A17C6A">
      <w:pPr>
        <w:pStyle w:val="310"/>
        <w:ind w:firstLine="540"/>
        <w:rPr>
          <w:color w:val="000000"/>
        </w:rPr>
      </w:pPr>
      <w:r w:rsidRPr="00A17C6A">
        <w:rPr>
          <w:color w:val="000000"/>
        </w:rPr>
        <w:t>3. Настоящее решение вступает в силу после его официального опубликования.</w:t>
      </w:r>
    </w:p>
    <w:p w:rsidR="00D823EF" w:rsidRPr="00A17C6A" w:rsidRDefault="00D823EF">
      <w:pPr>
        <w:pStyle w:val="310"/>
        <w:ind w:firstLine="540"/>
        <w:rPr>
          <w:color w:val="000000"/>
        </w:rPr>
      </w:pPr>
    </w:p>
    <w:p w:rsidR="00D823EF" w:rsidRDefault="00A17C6A">
      <w:pPr>
        <w:pStyle w:val="310"/>
        <w:ind w:firstLine="540"/>
      </w:pPr>
      <w:r>
        <w:t>4. Контроль за исполнением настоящего решения возложить на Главу городского округа Серебряные Пруды Московской области О.В. Павлихина.</w:t>
      </w:r>
    </w:p>
    <w:p w:rsidR="00D823EF" w:rsidRDefault="00D823EF">
      <w:pPr>
        <w:pStyle w:val="311"/>
        <w:ind w:firstLine="720"/>
        <w:jc w:val="both"/>
      </w:pPr>
    </w:p>
    <w:p w:rsidR="00D823EF" w:rsidRDefault="00D823EF">
      <w:pPr>
        <w:pStyle w:val="310"/>
        <w:ind w:firstLine="0"/>
      </w:pPr>
    </w:p>
    <w:p w:rsidR="00D823EF" w:rsidRDefault="00A17C6A">
      <w:pPr>
        <w:pStyle w:val="310"/>
        <w:ind w:firstLine="0"/>
      </w:pPr>
      <w:r>
        <w:rPr>
          <w:szCs w:val="28"/>
        </w:rPr>
        <w:t>Председатель Совета депутатов</w:t>
      </w:r>
    </w:p>
    <w:p w:rsidR="00D823EF" w:rsidRDefault="00A17C6A">
      <w:pPr>
        <w:pStyle w:val="610"/>
        <w:ind w:left="-540" w:firstLine="540"/>
      </w:pPr>
      <w:r>
        <w:rPr>
          <w:szCs w:val="28"/>
        </w:rPr>
        <w:t xml:space="preserve">городского округа Серебряные Пруды </w:t>
      </w:r>
    </w:p>
    <w:p w:rsidR="00D823EF" w:rsidRDefault="00A17C6A">
      <w:pPr>
        <w:pStyle w:val="91"/>
      </w:pPr>
      <w:r>
        <w:rPr>
          <w:szCs w:val="28"/>
        </w:rPr>
        <w:t xml:space="preserve">Московской области                                                                            В.В. Растегаев                                                    </w:t>
      </w:r>
    </w:p>
    <w:p w:rsidR="00D823EF" w:rsidRDefault="00D823EF">
      <w:pPr>
        <w:pStyle w:val="310"/>
      </w:pPr>
    </w:p>
    <w:p w:rsidR="00D823EF" w:rsidRDefault="00D823EF">
      <w:pPr>
        <w:pStyle w:val="310"/>
        <w:ind w:firstLine="0"/>
      </w:pPr>
    </w:p>
    <w:p w:rsidR="00D823EF" w:rsidRDefault="00A17C6A">
      <w:pPr>
        <w:pStyle w:val="310"/>
        <w:ind w:firstLine="0"/>
      </w:pPr>
      <w:r>
        <w:rPr>
          <w:szCs w:val="28"/>
        </w:rPr>
        <w:t xml:space="preserve">Глава городского округа Серебряные Пруды </w:t>
      </w:r>
    </w:p>
    <w:p w:rsidR="00D823EF" w:rsidRDefault="00A17C6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Московской области                                                                           О.В. Павлихин</w:t>
      </w:r>
    </w:p>
    <w:sectPr w:rsidR="00D823EF">
      <w:headerReference w:type="default" r:id="rId7"/>
      <w:footerReference w:type="default" r:id="rId8"/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6BA" w:rsidRDefault="004766BA">
      <w:r>
        <w:separator/>
      </w:r>
    </w:p>
  </w:endnote>
  <w:endnote w:type="continuationSeparator" w:id="0">
    <w:p w:rsidR="004766BA" w:rsidRDefault="0047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EF" w:rsidRDefault="00D823E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6BA" w:rsidRDefault="004766BA">
      <w:r>
        <w:separator/>
      </w:r>
    </w:p>
  </w:footnote>
  <w:footnote w:type="continuationSeparator" w:id="0">
    <w:p w:rsidR="004766BA" w:rsidRDefault="00476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EF" w:rsidRDefault="00D823E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39D1"/>
    <w:multiLevelType w:val="hybridMultilevel"/>
    <w:tmpl w:val="94D8C334"/>
    <w:lvl w:ilvl="0" w:tplc="28CC9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B21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28D6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3E6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A82B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38DA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CA64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00F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8E04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30E0C"/>
    <w:multiLevelType w:val="hybridMultilevel"/>
    <w:tmpl w:val="21D2C8AE"/>
    <w:lvl w:ilvl="0" w:tplc="4C46867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DB6DF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E804F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1B08B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B1EBD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B461A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5A0A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A38C4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74F6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C76F4B"/>
    <w:multiLevelType w:val="hybridMultilevel"/>
    <w:tmpl w:val="C4D84A72"/>
    <w:lvl w:ilvl="0" w:tplc="735C1A90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853A93B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542E16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EE6774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F88F3F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4E02BD2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B0E658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66E11D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556B322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1337B5D"/>
    <w:multiLevelType w:val="hybridMultilevel"/>
    <w:tmpl w:val="D2C697C4"/>
    <w:lvl w:ilvl="0" w:tplc="ABAC5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E74F4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6C1F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4612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5E2B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78BA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AA0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FAE4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E0E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193CC4"/>
    <w:multiLevelType w:val="hybridMultilevel"/>
    <w:tmpl w:val="DA7426B2"/>
    <w:lvl w:ilvl="0" w:tplc="C6123CB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970AD0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8057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C8D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D8AB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F055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823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FAC0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28EF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BB7DE5"/>
    <w:multiLevelType w:val="hybridMultilevel"/>
    <w:tmpl w:val="23E6A2D2"/>
    <w:lvl w:ilvl="0" w:tplc="FD1A8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C8828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C360A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AD47E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B58AB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7647A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48406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918CC4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CAC5E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561102C5"/>
    <w:multiLevelType w:val="hybridMultilevel"/>
    <w:tmpl w:val="C994B1F0"/>
    <w:lvl w:ilvl="0" w:tplc="F5324B2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F78EB22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35EE47E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D98CDD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CBE701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C8AFBD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D22211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D20256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68C00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62D7C30"/>
    <w:multiLevelType w:val="hybridMultilevel"/>
    <w:tmpl w:val="22D22DF2"/>
    <w:lvl w:ilvl="0" w:tplc="EB246A3A">
      <w:start w:val="1"/>
      <w:numFmt w:val="decimal"/>
      <w:lvlText w:val="%1."/>
      <w:lvlJc w:val="left"/>
      <w:pPr>
        <w:ind w:left="1080" w:hanging="360"/>
      </w:pPr>
    </w:lvl>
    <w:lvl w:ilvl="1" w:tplc="BD1204CA">
      <w:start w:val="1"/>
      <w:numFmt w:val="lowerLetter"/>
      <w:lvlText w:val="%2."/>
      <w:lvlJc w:val="left"/>
      <w:pPr>
        <w:ind w:left="1800" w:hanging="360"/>
      </w:pPr>
    </w:lvl>
    <w:lvl w:ilvl="2" w:tplc="F3FEE8C4">
      <w:start w:val="1"/>
      <w:numFmt w:val="lowerRoman"/>
      <w:lvlText w:val="%3."/>
      <w:lvlJc w:val="right"/>
      <w:pPr>
        <w:ind w:left="2520" w:hanging="180"/>
      </w:pPr>
    </w:lvl>
    <w:lvl w:ilvl="3" w:tplc="6FA696E0">
      <w:start w:val="1"/>
      <w:numFmt w:val="decimal"/>
      <w:lvlText w:val="%4."/>
      <w:lvlJc w:val="left"/>
      <w:pPr>
        <w:ind w:left="3240" w:hanging="360"/>
      </w:pPr>
    </w:lvl>
    <w:lvl w:ilvl="4" w:tplc="7EB444B8">
      <w:start w:val="1"/>
      <w:numFmt w:val="lowerLetter"/>
      <w:lvlText w:val="%5."/>
      <w:lvlJc w:val="left"/>
      <w:pPr>
        <w:ind w:left="3960" w:hanging="360"/>
      </w:pPr>
    </w:lvl>
    <w:lvl w:ilvl="5" w:tplc="A65CA2E0">
      <w:start w:val="1"/>
      <w:numFmt w:val="lowerRoman"/>
      <w:lvlText w:val="%6."/>
      <w:lvlJc w:val="right"/>
      <w:pPr>
        <w:ind w:left="4680" w:hanging="180"/>
      </w:pPr>
    </w:lvl>
    <w:lvl w:ilvl="6" w:tplc="19A8BDFA">
      <w:start w:val="1"/>
      <w:numFmt w:val="decimal"/>
      <w:lvlText w:val="%7."/>
      <w:lvlJc w:val="left"/>
      <w:pPr>
        <w:ind w:left="5400" w:hanging="360"/>
      </w:pPr>
    </w:lvl>
    <w:lvl w:ilvl="7" w:tplc="B07E755E">
      <w:start w:val="1"/>
      <w:numFmt w:val="lowerLetter"/>
      <w:lvlText w:val="%8."/>
      <w:lvlJc w:val="left"/>
      <w:pPr>
        <w:ind w:left="6120" w:hanging="360"/>
      </w:pPr>
    </w:lvl>
    <w:lvl w:ilvl="8" w:tplc="F848A3E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EB69D4"/>
    <w:multiLevelType w:val="hybridMultilevel"/>
    <w:tmpl w:val="7AF23370"/>
    <w:lvl w:ilvl="0" w:tplc="CBE6B45A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96C2F874">
      <w:start w:val="1"/>
      <w:numFmt w:val="lowerLetter"/>
      <w:lvlText w:val="%2."/>
      <w:lvlJc w:val="left"/>
      <w:pPr>
        <w:ind w:left="1605" w:hanging="360"/>
      </w:pPr>
    </w:lvl>
    <w:lvl w:ilvl="2" w:tplc="430A4102">
      <w:start w:val="1"/>
      <w:numFmt w:val="lowerRoman"/>
      <w:lvlText w:val="%3."/>
      <w:lvlJc w:val="right"/>
      <w:pPr>
        <w:ind w:left="2325" w:hanging="180"/>
      </w:pPr>
    </w:lvl>
    <w:lvl w:ilvl="3" w:tplc="7E96A45A">
      <w:start w:val="1"/>
      <w:numFmt w:val="decimal"/>
      <w:lvlText w:val="%4."/>
      <w:lvlJc w:val="left"/>
      <w:pPr>
        <w:ind w:left="3045" w:hanging="360"/>
      </w:pPr>
    </w:lvl>
    <w:lvl w:ilvl="4" w:tplc="AF38A8E4">
      <w:start w:val="1"/>
      <w:numFmt w:val="lowerLetter"/>
      <w:lvlText w:val="%5."/>
      <w:lvlJc w:val="left"/>
      <w:pPr>
        <w:ind w:left="3765" w:hanging="360"/>
      </w:pPr>
    </w:lvl>
    <w:lvl w:ilvl="5" w:tplc="CD3AB8BE">
      <w:start w:val="1"/>
      <w:numFmt w:val="lowerRoman"/>
      <w:lvlText w:val="%6."/>
      <w:lvlJc w:val="right"/>
      <w:pPr>
        <w:ind w:left="4485" w:hanging="180"/>
      </w:pPr>
    </w:lvl>
    <w:lvl w:ilvl="6" w:tplc="E0B041EC">
      <w:start w:val="1"/>
      <w:numFmt w:val="decimal"/>
      <w:lvlText w:val="%7."/>
      <w:lvlJc w:val="left"/>
      <w:pPr>
        <w:ind w:left="5205" w:hanging="360"/>
      </w:pPr>
    </w:lvl>
    <w:lvl w:ilvl="7" w:tplc="681C58B8">
      <w:start w:val="1"/>
      <w:numFmt w:val="lowerLetter"/>
      <w:lvlText w:val="%8."/>
      <w:lvlJc w:val="left"/>
      <w:pPr>
        <w:ind w:left="5925" w:hanging="360"/>
      </w:pPr>
    </w:lvl>
    <w:lvl w:ilvl="8" w:tplc="EA123DDE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7C1D31D5"/>
    <w:multiLevelType w:val="hybridMultilevel"/>
    <w:tmpl w:val="D9DC5870"/>
    <w:lvl w:ilvl="0" w:tplc="150483DC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29A2420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56A20EA6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3C34FB90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65FA93A0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E6C22994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6E54260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2EB64F00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4D6E045E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3EF"/>
    <w:rsid w:val="000E3E30"/>
    <w:rsid w:val="004766BA"/>
    <w:rsid w:val="00741797"/>
    <w:rsid w:val="00811705"/>
    <w:rsid w:val="00A17C6A"/>
    <w:rsid w:val="00D8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3E1ED-52BB-4657-A602-D9B42E28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link w:val="9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c">
    <w:name w:val="Цветовое выделение"/>
    <w:rPr>
      <w:b/>
      <w:bCs/>
      <w:color w:val="000080"/>
    </w:rPr>
  </w:style>
  <w:style w:type="character" w:customStyle="1" w:styleId="afd">
    <w:name w:val="Гипертекстовая ссылка"/>
    <w:rPr>
      <w:b/>
      <w:bCs/>
      <w:color w:val="008000"/>
      <w:u w:val="single"/>
    </w:rPr>
  </w:style>
  <w:style w:type="paragraph" w:customStyle="1" w:styleId="afe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next w:val="af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  <w:szCs w:val="24"/>
    </w:rPr>
  </w:style>
  <w:style w:type="paragraph" w:customStyle="1" w:styleId="311">
    <w:name w:val="Основной текст 31"/>
    <w:next w:val="8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4"/>
    </w:rPr>
  </w:style>
  <w:style w:type="paragraph" w:customStyle="1" w:styleId="610">
    <w:name w:val="Заголовок 6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  <w:outlineLvl w:val="5"/>
    </w:pPr>
    <w:rPr>
      <w:sz w:val="28"/>
      <w:szCs w:val="24"/>
    </w:rPr>
  </w:style>
  <w:style w:type="paragraph" w:customStyle="1" w:styleId="91">
    <w:name w:val="Заголовок 91"/>
    <w:link w:val="Bordered-Accent4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-540" w:firstLine="540"/>
      <w:jc w:val="both"/>
      <w:outlineLvl w:val="8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4</cp:revision>
  <dcterms:created xsi:type="dcterms:W3CDTF">2024-09-09T12:50:00Z</dcterms:created>
  <dcterms:modified xsi:type="dcterms:W3CDTF">2024-09-25T08:44:00Z</dcterms:modified>
  <cp:version>730895</cp:version>
</cp:coreProperties>
</file>