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after="0" w:line="276" w:lineRule="auto"/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                      Уведомление о начале общественных обсуждений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</w:r>
    </w:p>
    <w:p>
      <w:pPr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        На общественные обсуждения представляется проект «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/>
          <w:sz w:val="28"/>
        </w:rPr>
        <w:t xml:space="preserve">Об утверждении новой редакции  Правил по благоустройству территории муниципального округа Серебряные Пруды Московской области, утвержденные решением Совета депутатов муниципального округа Серебряные Пруды Московской области»</w:t>
      </w:r>
      <w:r>
        <w:rPr>
          <w:rFonts w:ascii="Times New Roman" w:hAnsi="Times New Roman" w:eastAsia="Times New Roman" w:cs="Times New Roman"/>
          <w:sz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      Проект «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/>
          <w:sz w:val="28"/>
        </w:rPr>
        <w:t xml:space="preserve">Об утверждении новой редакции  Правил по благоустройству территории муниципального округа Серебряные Пруды Московской области, утвержденные решением Совета депутатов муниципального округа Серебряные Пруды Московской области»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 разработан в соответствии с Федеральным закон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ом от 06.10.2003 № 131-ФЗ «Об общих принципах организации местного самоуправления в Российской Федерации»,Законом Московской области 191/2014-ОЗ «О регулировании дополнительных вопросов в сфере благоустройства в Московской области» 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 и решением Совета депутатов 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val="ru-RU" w:eastAsia="ru-RU"/>
        </w:rPr>
        <w:t xml:space="preserve">муниципального округа Серебряные Пруды Московской области от 12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val="ru-RU" w:eastAsia="ru-RU"/>
        </w:rPr>
        <w:t xml:space="preserve">.11.2025 № 385/55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 (с изменениями) 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Правил по благоустройству территории муниципального округа Серебряные Пруды Московской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color w:val="21212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Общественные обсуждения проводятся в соответствие, с </w:t>
      </w:r>
      <w:r>
        <w:rPr>
          <w:rFonts w:ascii="Times New Roman" w:hAnsi="Times New Roman"/>
          <w:color w:val="000000"/>
          <w:sz w:val="28"/>
          <w:szCs w:val="28"/>
        </w:rPr>
      </w:r>
      <w:hyperlink r:id="rId9" w:tooltip="https://login.consultant.ru/link/?req=doc&amp;base=MOB&amp;n=431444&amp;date=22.07.2025" w:history="1">
        <w:r>
          <w:rPr>
            <w:rFonts w:ascii="Times New Roman" w:hAnsi="Times New Roman"/>
            <w:color w:val="000000"/>
            <w:sz w:val="28"/>
            <w:szCs w:val="28"/>
          </w:rPr>
          <w:t xml:space="preserve">Законом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Московской области от 30</w:t>
      </w:r>
      <w:r>
        <w:rPr>
          <w:rFonts w:ascii="Times New Roman" w:hAnsi="Times New Roman"/>
          <w:color w:val="000000"/>
          <w:sz w:val="28"/>
          <w:szCs w:val="28"/>
        </w:rPr>
        <w:t xml:space="preserve"> декабря </w:t>
      </w:r>
      <w:r>
        <w:rPr>
          <w:rFonts w:ascii="Times New Roman" w:hAnsi="Times New Roman"/>
          <w:color w:val="000000"/>
          <w:sz w:val="28"/>
          <w:szCs w:val="28"/>
        </w:rPr>
        <w:t xml:space="preserve">2014</w:t>
      </w:r>
      <w:r>
        <w:rPr>
          <w:rFonts w:ascii="Times New Roman" w:hAnsi="Times New Roman"/>
          <w:color w:val="000000"/>
          <w:sz w:val="28"/>
          <w:szCs w:val="28"/>
        </w:rPr>
        <w:t xml:space="preserve"> г.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/>
          <w:color w:val="000000"/>
          <w:sz w:val="28"/>
          <w:szCs w:val="28"/>
        </w:rPr>
        <w:t xml:space="preserve"> 191/2014-ОЗ </w:t>
      </w: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О регулировании дополнительных вопросов в сфере благоустройства в Московской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».  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12121"/>
          <w:sz w:val="28"/>
          <w:szCs w:val="28"/>
          <w:highlight w:val="none"/>
        </w:rPr>
      </w:r>
    </w:p>
    <w:p>
      <w:pPr>
        <w:ind w:firstLine="708"/>
        <w:jc w:val="both"/>
        <w:spacing w:before="0" w:beforeAutospacing="0" w:after="0" w:afterAutospacing="0" w:line="360" w:lineRule="auto"/>
        <w:shd w:val="clear" w:color="auto" w:fill="ffffff"/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Орган, уполномоченный на проведение общественных обсуждений – Администрация муниципального округа 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Серебряные Пруды 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Московской области в лице структурных подразделений: 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Сектор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муниципального контроля в сфере благоустройства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</w:r>
    </w:p>
    <w:p>
      <w:pPr>
        <w:ind w:firstLine="708"/>
        <w:jc w:val="both"/>
        <w:spacing w:before="0" w:beforeAutospacing="0" w:after="0" w:afterAutospacing="0" w:line="360" w:lineRule="auto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Срок проведения общественных обсуждений: </w:t>
      </w:r>
      <w:r>
        <w:rPr>
          <w:rFonts w:ascii="Times New Roman" w:hAnsi="Times New Roman" w:eastAsia="Times New Roman" w:cs="Times New Roman"/>
          <w:b/>
          <w:bCs/>
          <w:color w:val="212121"/>
          <w:sz w:val="28"/>
          <w:szCs w:val="28"/>
          <w:lang w:eastAsia="ru-RU"/>
        </w:rPr>
        <w:t xml:space="preserve">с 16 марта 2026 по 16 апреля  2026.</w:t>
      </w:r>
      <w:r>
        <w:rPr>
          <w:rFonts w:ascii="Times New Roman" w:hAnsi="Times New Roman" w:cs="Times New Roman"/>
          <w:color w:val="212121"/>
          <w:sz w:val="28"/>
          <w:szCs w:val="28"/>
        </w:rPr>
      </w:r>
      <w:r>
        <w:rPr>
          <w:rFonts w:ascii="Times New Roman" w:hAnsi="Times New Roman" w:cs="Times New Roman"/>
          <w:color w:val="212121"/>
          <w:sz w:val="28"/>
          <w:szCs w:val="28"/>
        </w:rPr>
      </w:r>
    </w:p>
    <w:p>
      <w:pPr>
        <w:ind w:firstLine="708"/>
        <w:jc w:val="both"/>
        <w:spacing w:before="0" w:beforeAutospacing="0" w:after="0" w:afterAutospacing="0" w:line="360" w:lineRule="auto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Консультации по теме общественных обсуждений проводятся по телефону: 8 (496) 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673-80-28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color w:val="212121"/>
          <w:sz w:val="28"/>
          <w:szCs w:val="28"/>
        </w:rPr>
      </w:r>
      <w:r>
        <w:rPr>
          <w:rFonts w:ascii="Times New Roman" w:hAnsi="Times New Roman" w:cs="Times New Roman"/>
          <w:color w:val="212121"/>
          <w:sz w:val="28"/>
          <w:szCs w:val="28"/>
        </w:rPr>
      </w:r>
    </w:p>
    <w:p>
      <w:pPr>
        <w:ind w:firstLine="708"/>
        <w:jc w:val="both"/>
        <w:spacing w:before="0" w:beforeAutospacing="0" w:after="0" w:afterAutospacing="0" w:line="360" w:lineRule="auto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В период общественных обсуждений участники общественных обсуждений имеют право представить свои предложения и замечания в срок до </w:t>
      </w:r>
      <w:r>
        <w:rPr>
          <w:rFonts w:ascii="Times New Roman" w:hAnsi="Times New Roman" w:eastAsia="Times New Roman" w:cs="Times New Roman"/>
          <w:b/>
          <w:bCs/>
          <w:color w:val="212121"/>
          <w:sz w:val="28"/>
          <w:szCs w:val="28"/>
          <w:lang w:eastAsia="ru-RU"/>
        </w:rPr>
        <w:t xml:space="preserve">16</w:t>
      </w:r>
      <w:r>
        <w:rPr>
          <w:rFonts w:ascii="Times New Roman" w:hAnsi="Times New Roman" w:eastAsia="Times New Roman" w:cs="Times New Roman"/>
          <w:b/>
          <w:bCs/>
          <w:color w:val="212121"/>
          <w:sz w:val="28"/>
          <w:szCs w:val="28"/>
          <w:lang w:eastAsia="ru-RU"/>
        </w:rPr>
        <w:t xml:space="preserve">.04.2026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 г. по обсуждаемому проекту посредством:</w:t>
      </w:r>
      <w:r>
        <w:rPr>
          <w:rFonts w:ascii="Times New Roman" w:hAnsi="Times New Roman" w:cs="Times New Roman"/>
          <w:color w:val="212121"/>
          <w:sz w:val="28"/>
          <w:szCs w:val="28"/>
        </w:rPr>
      </w:r>
      <w:r>
        <w:rPr>
          <w:rFonts w:ascii="Times New Roman" w:hAnsi="Times New Roman" w:cs="Times New Roman"/>
          <w:color w:val="212121"/>
          <w:sz w:val="28"/>
          <w:szCs w:val="28"/>
        </w:rPr>
      </w:r>
    </w:p>
    <w:p>
      <w:pPr>
        <w:numPr>
          <w:ilvl w:val="0"/>
          <w:numId w:val="1"/>
        </w:numPr>
        <w:ind w:left="0"/>
        <w:jc w:val="both"/>
        <w:spacing w:before="0" w:beforeAutospacing="0" w:after="0" w:afterAutospacing="0" w:line="360" w:lineRule="auto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направления предложений и замечаний на электронный адрес: 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val="en-US" w:eastAsia="ru-RU"/>
        </w:rPr>
        <w:t xml:space="preserve">sepr_smka@mosreg.ru</w:t>
      </w:r>
      <w:r>
        <w:rPr>
          <w:rFonts w:ascii="Times New Roman" w:hAnsi="Times New Roman" w:cs="Times New Roman"/>
          <w:color w:val="212121"/>
          <w:sz w:val="28"/>
          <w:szCs w:val="28"/>
        </w:rPr>
      </w:r>
      <w:r>
        <w:rPr>
          <w:rFonts w:ascii="Times New Roman" w:hAnsi="Times New Roman" w:cs="Times New Roman"/>
          <w:color w:val="212121"/>
          <w:sz w:val="28"/>
          <w:szCs w:val="28"/>
        </w:rPr>
      </w:r>
    </w:p>
    <w:p>
      <w:pPr>
        <w:numPr>
          <w:ilvl w:val="0"/>
          <w:numId w:val="1"/>
        </w:numPr>
        <w:ind w:left="0"/>
        <w:jc w:val="both"/>
        <w:spacing w:before="0" w:beforeAutospacing="0" w:after="0" w:afterAutospacing="0" w:line="360" w:lineRule="auto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личного обращения в уполномоченный орган;</w:t>
      </w:r>
      <w:r>
        <w:rPr>
          <w:rFonts w:ascii="Times New Roman" w:hAnsi="Times New Roman" w:cs="Times New Roman"/>
          <w:color w:val="212121"/>
          <w:sz w:val="28"/>
          <w:szCs w:val="28"/>
        </w:rPr>
      </w:r>
      <w:r>
        <w:rPr>
          <w:rFonts w:ascii="Times New Roman" w:hAnsi="Times New Roman" w:cs="Times New Roman"/>
          <w:color w:val="212121"/>
          <w:sz w:val="28"/>
          <w:szCs w:val="28"/>
        </w:rPr>
      </w:r>
    </w:p>
    <w:p>
      <w:pPr>
        <w:numPr>
          <w:ilvl w:val="0"/>
          <w:numId w:val="1"/>
        </w:numPr>
        <w:ind w:left="0"/>
        <w:jc w:val="both"/>
        <w:spacing w:before="0" w:beforeAutospacing="0" w:after="0" w:afterAutospacing="0" w:line="360" w:lineRule="auto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письменного обращения в уполномоченный орган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color w:val="212121"/>
          <w:sz w:val="28"/>
          <w:szCs w:val="28"/>
        </w:rPr>
      </w:r>
      <w:r>
        <w:rPr>
          <w:rFonts w:ascii="Times New Roman" w:hAnsi="Times New Roman" w:cs="Times New Roman"/>
          <w:color w:val="212121"/>
          <w:sz w:val="28"/>
          <w:szCs w:val="28"/>
        </w:rPr>
      </w:r>
    </w:p>
    <w:p>
      <w:pPr>
        <w:numPr>
          <w:ilvl w:val="0"/>
          <w:numId w:val="1"/>
        </w:numPr>
        <w:ind w:left="0"/>
        <w:jc w:val="both"/>
        <w:spacing w:before="0" w:beforeAutospacing="0" w:after="0" w:afterAutospacing="0" w:line="360" w:lineRule="auto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портала государственных и муниципальных услуг Московской области;</w:t>
      </w:r>
      <w:r>
        <w:rPr>
          <w:rFonts w:ascii="Times New Roman" w:hAnsi="Times New Roman" w:cs="Times New Roman"/>
          <w:color w:val="212121"/>
          <w:sz w:val="28"/>
          <w:szCs w:val="28"/>
        </w:rPr>
      </w:r>
      <w:r>
        <w:rPr>
          <w:rFonts w:ascii="Times New Roman" w:hAnsi="Times New Roman" w:cs="Times New Roman"/>
          <w:color w:val="212121"/>
          <w:sz w:val="28"/>
          <w:szCs w:val="28"/>
        </w:rPr>
      </w:r>
    </w:p>
    <w:p>
      <w:pPr>
        <w:numPr>
          <w:ilvl w:val="0"/>
          <w:numId w:val="1"/>
        </w:numPr>
        <w:ind w:left="0"/>
        <w:jc w:val="both"/>
        <w:spacing w:before="0" w:beforeAutospacing="0" w:after="0" w:afterAutospacing="0" w:line="360" w:lineRule="auto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посредством официального сайта муниципального образования;</w:t>
      </w:r>
      <w:r>
        <w:rPr>
          <w:rFonts w:ascii="Times New Roman" w:hAnsi="Times New Roman" w:cs="Times New Roman"/>
          <w:color w:val="212121"/>
          <w:sz w:val="28"/>
          <w:szCs w:val="28"/>
        </w:rPr>
      </w:r>
      <w:r>
        <w:rPr>
          <w:rFonts w:ascii="Times New Roman" w:hAnsi="Times New Roman" w:cs="Times New Roman"/>
          <w:color w:val="212121"/>
          <w:sz w:val="28"/>
          <w:szCs w:val="28"/>
        </w:rPr>
      </w:r>
    </w:p>
    <w:p>
      <w:pPr>
        <w:numPr>
          <w:ilvl w:val="0"/>
          <w:numId w:val="1"/>
        </w:numPr>
        <w:ind w:left="0"/>
        <w:jc w:val="both"/>
        <w:spacing w:before="0" w:beforeAutospacing="0" w:after="0" w:afterAutospacing="0" w:line="360" w:lineRule="auto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почтового отправления 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val="ru-RU"/>
        </w:rPr>
        <w:t xml:space="preserve">по адресу: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val="ru-RU"/>
        </w:rPr>
        <w:t xml:space="preserve"> 142970, Московская обл., р.п. Серебряные Пруды, ул. Первомайская, д.11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color w:val="212121"/>
          <w:sz w:val="28"/>
          <w:szCs w:val="28"/>
        </w:rPr>
      </w:r>
      <w:r>
        <w:rPr>
          <w:rFonts w:ascii="Times New Roman" w:hAnsi="Times New Roman" w:cs="Times New Roman"/>
          <w:color w:val="212121"/>
          <w:sz w:val="28"/>
          <w:szCs w:val="28"/>
        </w:rPr>
      </w:r>
    </w:p>
    <w:p>
      <w:pPr>
        <w:jc w:val="both"/>
        <w:spacing w:before="0" w:beforeAutospacing="0" w:after="0" w:afterAutospacing="0" w:line="360" w:lineRule="auto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</w:r>
      <w:r>
        <w:rPr>
          <w:rFonts w:ascii="Times New Roman" w:hAnsi="Times New Roman" w:cs="Times New Roman"/>
          <w:color w:val="212121"/>
          <w:sz w:val="28"/>
          <w:szCs w:val="28"/>
        </w:rPr>
      </w:r>
      <w:r>
        <w:rPr>
          <w:rFonts w:ascii="Times New Roman" w:hAnsi="Times New Roman" w:cs="Times New Roman"/>
          <w:color w:val="212121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color w:val="212121"/>
          <w:sz w:val="28"/>
          <w:szCs w:val="28"/>
          <w:highlight w:val="none"/>
          <w:lang w:eastAsia="ru-RU"/>
        </w:rPr>
        <w:t xml:space="preserve">      Проект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/>
          <w:sz w:val="28"/>
        </w:rPr>
        <w:t xml:space="preserve">Об утверждении новой редакции  Правил по благоустройству территории муниципального округа Серебряные Пруды Московской области, утвержденные решением Совета депутатов муниципального округа Серебряные Пруды Московской области»</w:t>
      </w:r>
      <w:r>
        <w:rPr>
          <w:rFonts w:ascii="Times New Roman" w:hAnsi="Times New Roman" w:eastAsia="Times New Roman" w:cs="Times New Roman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highlight w:val="none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color w:val="212121"/>
          <w:sz w:val="28"/>
          <w:szCs w:val="28"/>
          <w:highlight w:val="none"/>
          <w:lang w:eastAsia="ru-RU"/>
        </w:rPr>
      </w:r>
      <w:hyperlink r:id="rId10" w:tooltip="https://www.spadm.ru/mc/zemlya/prof.php" w:history="1">
        <w:r>
          <w:rPr>
            <w:rStyle w:val="820"/>
            <w:rFonts w:ascii="Times New Roman" w:hAnsi="Times New Roman" w:eastAsia="Times New Roman" w:cs="Times New Roman"/>
            <w:sz w:val="28"/>
            <w:szCs w:val="28"/>
            <w:highlight w:val="none"/>
            <w:lang w:eastAsia="ru-RU"/>
          </w:rPr>
          <w:t xml:space="preserve">https://www.spadm.ru</w:t>
        </w:r>
        <w:r>
          <w:rPr>
            <w:rStyle w:val="820"/>
            <w:rFonts w:ascii="Times New Roman" w:hAnsi="Times New Roman" w:eastAsia="Times New Roman" w:cs="Times New Roman"/>
            <w:sz w:val="28"/>
            <w:szCs w:val="28"/>
            <w:highlight w:val="none"/>
            <w:lang w:eastAsia="ru-RU"/>
          </w:rPr>
        </w:r>
      </w:hyperlink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8"/>
    <w:next w:val="838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9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8"/>
    <w:next w:val="838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9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8"/>
    <w:next w:val="838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9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8"/>
    <w:next w:val="838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9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9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9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9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9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9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List Paragraph"/>
    <w:basedOn w:val="838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Title"/>
    <w:basedOn w:val="838"/>
    <w:next w:val="838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basedOn w:val="839"/>
    <w:link w:val="680"/>
    <w:uiPriority w:val="10"/>
    <w:rPr>
      <w:sz w:val="48"/>
      <w:szCs w:val="48"/>
    </w:rPr>
  </w:style>
  <w:style w:type="paragraph" w:styleId="682">
    <w:name w:val="Subtitle"/>
    <w:basedOn w:val="838"/>
    <w:next w:val="838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basedOn w:val="839"/>
    <w:link w:val="682"/>
    <w:uiPriority w:val="11"/>
    <w:rPr>
      <w:sz w:val="24"/>
      <w:szCs w:val="24"/>
    </w:rPr>
  </w:style>
  <w:style w:type="paragraph" w:styleId="684">
    <w:name w:val="Quote"/>
    <w:basedOn w:val="838"/>
    <w:next w:val="838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8"/>
    <w:next w:val="838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8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basedOn w:val="839"/>
    <w:link w:val="688"/>
    <w:uiPriority w:val="99"/>
  </w:style>
  <w:style w:type="paragraph" w:styleId="690">
    <w:name w:val="Footer"/>
    <w:basedOn w:val="838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basedOn w:val="839"/>
    <w:link w:val="690"/>
    <w:uiPriority w:val="99"/>
  </w:style>
  <w:style w:type="paragraph" w:styleId="692">
    <w:name w:val="Caption"/>
    <w:basedOn w:val="838"/>
    <w:next w:val="838"/>
    <w:link w:val="69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690"/>
    <w:uiPriority w:val="99"/>
  </w:style>
  <w:style w:type="table" w:styleId="694">
    <w:name w:val="Table Grid"/>
    <w:basedOn w:val="84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4">
    <w:name w:val="List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5">
    <w:name w:val="List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6">
    <w:name w:val="List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7">
    <w:name w:val="List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8">
    <w:name w:val="List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9">
    <w:name w:val="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basedOn w:val="839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basedOn w:val="839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</w:style>
  <w:style w:type="character" w:styleId="839" w:default="1">
    <w:name w:val="Default Paragraph Font"/>
    <w:uiPriority w:val="1"/>
    <w:semiHidden/>
    <w:unhideWhenUsed/>
  </w:style>
  <w:style w:type="table" w:styleId="8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1" w:default="1">
    <w:name w:val="No List"/>
    <w:uiPriority w:val="99"/>
    <w:semiHidden/>
    <w:unhideWhenUsed/>
  </w:style>
  <w:style w:type="paragraph" w:styleId="842" w:customStyle="1">
    <w:name w:val="Body Text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7"/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login.consultant.ru/link/?req=doc&amp;base=MOB&amp;n=431444&amp;date=22.07.2025" TargetMode="External"/><Relationship Id="rId10" Type="http://schemas.openxmlformats.org/officeDocument/2006/relationships/hyperlink" Target="https://www.spadm.ru/mc/zemlya/prof.php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MokinaEA</dc:creator>
  <cp:keywords/>
  <dc:description/>
  <cp:lastModifiedBy>myasinam</cp:lastModifiedBy>
  <cp:revision>13</cp:revision>
  <dcterms:created xsi:type="dcterms:W3CDTF">2022-09-29T13:02:00Z</dcterms:created>
  <dcterms:modified xsi:type="dcterms:W3CDTF">2026-03-30T08:02:33Z</dcterms:modified>
</cp:coreProperties>
</file>