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</w:r>
      <w:r/>
    </w:p>
    <w:p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РОССИЙСКАЯ ФЕДЕРАЦИЯ</w:t>
      </w:r>
      <w:r/>
    </w:p>
    <w:p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СОВЕТ ДЕПУТАТОВ</w:t>
      </w:r>
      <w:r/>
    </w:p>
    <w:p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ГОРОДСКОГО ОКРУГА СЕРЕБРЯНЫЕ ПРУДЫ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32"/>
        </w:rPr>
        <w:t xml:space="preserve">МОСКОВСКОЙ ОБЛАСТИ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32"/>
        </w:rPr>
        <w:t xml:space="preserve">РЕШЕНИЕ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32"/>
        </w:rPr>
        <w:t xml:space="preserve">От </w:t>
      </w:r>
      <w:r>
        <w:rPr>
          <w:rFonts w:ascii="Times New Roman" w:hAnsi="Times New Roman"/>
          <w:sz w:val="28"/>
          <w:szCs w:val="32"/>
          <w:lang w:val="ru-RU"/>
        </w:rPr>
        <w:t xml:space="preserve">25.06.2024</w:t>
      </w:r>
      <w:r>
        <w:rPr>
          <w:rFonts w:ascii="Times New Roman" w:hAnsi="Times New Roman"/>
          <w:sz w:val="28"/>
          <w:szCs w:val="32"/>
        </w:rPr>
        <w:t xml:space="preserve">                                                                          № </w:t>
      </w:r>
      <w:r>
        <w:rPr>
          <w:rFonts w:ascii="Times New Roman" w:hAnsi="Times New Roman"/>
          <w:sz w:val="28"/>
          <w:szCs w:val="32"/>
          <w:lang w:val="ru-RU"/>
        </w:rPr>
        <w:t xml:space="preserve">185/28</w:t>
      </w:r>
      <w:r/>
    </w:p>
    <w:p>
      <w:pPr>
        <w:jc w:val="both"/>
        <w:widowControl/>
        <w:rPr>
          <w:rFonts w:ascii="Times New Roman" w:hAnsi="Times New Roman" w:eastAsia="Times New Roman"/>
          <w:sz w:val="24"/>
          <w:szCs w:val="24"/>
          <w:lang w:val="ru-RU" w:eastAsia="ja-JP"/>
        </w:rPr>
      </w:pPr>
      <w:r>
        <w:rPr>
          <w:rFonts w:ascii="Times New Roman" w:hAnsi="Times New Roman" w:eastAsia="Times New Roman"/>
          <w:sz w:val="24"/>
          <w:szCs w:val="24"/>
          <w:lang w:val="ru-RU" w:eastAsia="ja-JP"/>
        </w:rPr>
      </w:r>
      <w:r/>
    </w:p>
    <w:p>
      <w:pPr>
        <w:jc w:val="center"/>
        <w:widowControl/>
        <w:rPr>
          <w:rFonts w:ascii="Times New Roman" w:hAnsi="Times New Roman" w:eastAsia="Times New Roman"/>
          <w:sz w:val="24"/>
          <w:szCs w:val="24"/>
          <w:lang w:val="ru-RU" w:eastAsia="ja-JP"/>
        </w:rPr>
      </w:pPr>
      <w:r>
        <w:rPr>
          <w:rFonts w:ascii="Times New Roman" w:hAnsi="Times New Roman" w:eastAsia="Times New Roman"/>
          <w:sz w:val="24"/>
          <w:szCs w:val="24"/>
          <w:lang w:val="ru-RU" w:eastAsia="ja-JP"/>
        </w:rPr>
      </w:r>
      <w:r/>
    </w:p>
    <w:p>
      <w:pPr>
        <w:jc w:val="center"/>
        <w:widowControl/>
        <w:rPr>
          <w:rFonts w:ascii="Times New Roman" w:hAnsi="Times New Roman" w:eastAsia="Times New Roman"/>
          <w:sz w:val="24"/>
          <w:szCs w:val="24"/>
          <w:lang w:val="ru-RU" w:eastAsia="ja-JP"/>
        </w:rPr>
      </w:pPr>
      <w:r>
        <w:rPr>
          <w:rFonts w:ascii="Times New Roman" w:hAnsi="Times New Roman" w:eastAsia="Times New Roman"/>
          <w:sz w:val="24"/>
          <w:szCs w:val="24"/>
          <w:lang w:val="ru-RU" w:eastAsia="ja-JP"/>
        </w:rPr>
      </w:r>
      <w:r/>
    </w:p>
    <w:p>
      <w:pPr>
        <w:jc w:val="center"/>
        <w:widowControl/>
        <w:rPr>
          <w:rFonts w:ascii="Times New Roman" w:hAnsi="Times New Roman" w:eastAsia="Times New Roman"/>
          <w:sz w:val="24"/>
          <w:szCs w:val="24"/>
          <w:lang w:val="ru-RU" w:eastAsia="ja-JP"/>
        </w:rPr>
      </w:pPr>
      <w:r>
        <w:rPr>
          <w:rFonts w:ascii="Times New Roman" w:hAnsi="Times New Roman" w:eastAsia="Times New Roman"/>
          <w:sz w:val="24"/>
          <w:szCs w:val="24"/>
          <w:lang w:val="ru-RU" w:eastAsia="ja-JP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val="ru-RU" w:eastAsia="ja-JP"/>
        </w:rPr>
        <w:t xml:space="preserve">О внесении изменений в Положение о порядке учёта многодетных семей в целях бесплатного предоставления в собственность земельных участков на территории </w:t>
      </w:r>
      <w:r>
        <w:rPr>
          <w:rFonts w:ascii="Times New Roman" w:hAnsi="Times New Roman" w:eastAsia="Times New Roman"/>
          <w:sz w:val="28"/>
          <w:szCs w:val="28"/>
          <w:lang w:val="ru-RU" w:eastAsia="ja-JP"/>
        </w:rPr>
        <w:t xml:space="preserve">городского округа Серебряные Пруды Московской области, утвержденное Решением Совета депутатов городского округа Серебряные Пруды Московской области от 21.10.2020 г. №566/63</w:t>
      </w:r>
      <w:r>
        <w:rPr>
          <w:rFonts w:ascii="Times New Roman" w:hAnsi="Times New Roman" w:eastAsia="Times New Roman"/>
          <w:sz w:val="24"/>
          <w:szCs w:val="24"/>
          <w:lang w:val="ru-RU" w:eastAsia="ja-JP"/>
        </w:rPr>
        <w:t xml:space="preserve">».</w:t>
      </w:r>
      <w:r/>
    </w:p>
    <w:p>
      <w:pPr>
        <w:jc w:val="both"/>
        <w:widowControl/>
        <w:rPr>
          <w:rFonts w:ascii="Times New Roman" w:hAnsi="Times New Roman" w:eastAsia="Times New Roman"/>
          <w:sz w:val="24"/>
          <w:szCs w:val="24"/>
          <w:lang w:val="ru-RU" w:eastAsia="ja-JP"/>
        </w:rPr>
      </w:pPr>
      <w:r>
        <w:rPr>
          <w:rFonts w:ascii="Times New Roman" w:hAnsi="Times New Roman" w:eastAsia="Times New Roman"/>
          <w:sz w:val="24"/>
          <w:szCs w:val="24"/>
          <w:lang w:val="ru-RU" w:eastAsia="ja-JP"/>
        </w:rPr>
      </w:r>
      <w:r/>
    </w:p>
    <w:p>
      <w:pPr>
        <w:jc w:val="both"/>
        <w:widowControl/>
        <w:rPr>
          <w:rFonts w:ascii="Times New Roman" w:hAnsi="Times New Roman" w:eastAsia="Times New Roman"/>
          <w:sz w:val="24"/>
          <w:szCs w:val="24"/>
          <w:lang w:val="ru-RU" w:eastAsia="ja-JP"/>
        </w:rPr>
      </w:pPr>
      <w:r>
        <w:rPr>
          <w:rFonts w:ascii="Times New Roman" w:hAnsi="Times New Roman" w:eastAsia="Times New Roman"/>
          <w:sz w:val="24"/>
          <w:szCs w:val="24"/>
          <w:lang w:val="ru-RU" w:eastAsia="ja-JP"/>
        </w:rPr>
      </w:r>
      <w:r/>
    </w:p>
    <w:p>
      <w:pPr>
        <w:ind w:firstLine="720"/>
        <w:jc w:val="both"/>
        <w:widowControl/>
        <w:rPr>
          <w:rFonts w:ascii="Times New Roman" w:hAnsi="Times New Roman" w:eastAsia="Times New Roman"/>
          <w:sz w:val="28"/>
          <w:szCs w:val="28"/>
          <w:lang w:val="ru-RU" w:eastAsia="ja-JP"/>
        </w:rPr>
      </w:pPr>
      <w:r>
        <w:rPr>
          <w:rFonts w:ascii="Times New Roman" w:hAnsi="Times New Roman" w:eastAsia="Times New Roman"/>
          <w:sz w:val="28"/>
          <w:szCs w:val="28"/>
          <w:lang w:val="ru-RU" w:eastAsia="ja-JP"/>
        </w:rPr>
        <w:t xml:space="preserve">В соответствии с Земельным кодексом Российской Федерации, Федеральным законом №</w:t>
      </w:r>
      <w:r>
        <w:rPr>
          <w:rFonts w:ascii="Times New Roman" w:hAnsi="Times New Roman" w:eastAsia="Times New Roman"/>
          <w:sz w:val="28"/>
          <w:szCs w:val="28"/>
          <w:lang w:val="ru-RU" w:eastAsia="ja-JP"/>
        </w:rPr>
        <w:t xml:space="preserve">131-ФЗ от 6 октября 2003 года «Об общих принципах организации местного самоуправления в Российской Федерации», Законом Московской области от 01.06.2011 №73/2011- ОЗ «О бесплатном предоставлении земельных участков многодетным семьям в Московской области», р</w:t>
      </w:r>
      <w:r>
        <w:rPr>
          <w:rFonts w:ascii="Times New Roman" w:hAnsi="Times New Roman" w:eastAsia="Times New Roman"/>
          <w:sz w:val="28"/>
          <w:szCs w:val="28"/>
          <w:lang w:val="ru-RU" w:eastAsia="ja-JP"/>
        </w:rPr>
        <w:t xml:space="preserve">уководствуясь Уставом городского округа Серебряные Пруды Московской области</w:t>
      </w:r>
      <w:r/>
    </w:p>
    <w:p>
      <w:pPr>
        <w:ind w:firstLine="720"/>
        <w:jc w:val="both"/>
        <w:widowControl/>
        <w:rPr>
          <w:rFonts w:ascii="Times New Roman" w:hAnsi="Times New Roman" w:eastAsia="Times New Roman"/>
          <w:sz w:val="28"/>
          <w:szCs w:val="28"/>
          <w:lang w:val="ru-RU" w:eastAsia="ja-JP"/>
        </w:rPr>
      </w:pPr>
      <w:r>
        <w:rPr>
          <w:rFonts w:ascii="Times New Roman" w:hAnsi="Times New Roman" w:eastAsia="Times New Roman"/>
          <w:sz w:val="28"/>
          <w:szCs w:val="28"/>
          <w:lang w:val="ru-RU" w:eastAsia="ja-JP"/>
        </w:rPr>
      </w:r>
      <w:r/>
    </w:p>
    <w:p>
      <w:pPr>
        <w:ind w:firstLine="720"/>
        <w:jc w:val="center"/>
        <w:widowControl/>
        <w:rPr>
          <w:rFonts w:ascii="Times New Roman" w:hAnsi="Times New Roman" w:eastAsia="Times New Roman"/>
          <w:sz w:val="28"/>
          <w:szCs w:val="28"/>
          <w:lang w:val="ru-RU" w:eastAsia="ja-JP"/>
        </w:rPr>
      </w:pPr>
      <w:r>
        <w:rPr>
          <w:rFonts w:ascii="Times New Roman" w:hAnsi="Times New Roman" w:eastAsia="Times New Roman"/>
          <w:sz w:val="28"/>
          <w:szCs w:val="28"/>
          <w:lang w:val="ru-RU" w:eastAsia="ja-JP"/>
        </w:rPr>
        <w:t xml:space="preserve">СОВЕТ ДЕПУТАТОВ ГОРОДСКОГО ОКРУГА РЕШИЛ:</w:t>
      </w:r>
      <w:r/>
    </w:p>
    <w:p>
      <w:pPr>
        <w:ind w:firstLine="720"/>
        <w:jc w:val="both"/>
        <w:widowControl/>
        <w:rPr>
          <w:rFonts w:ascii="Times New Roman" w:hAnsi="Times New Roman" w:eastAsia="Times New Roman"/>
          <w:sz w:val="28"/>
          <w:szCs w:val="28"/>
          <w:lang w:val="ru-RU" w:eastAsia="ja-JP"/>
        </w:rPr>
      </w:pPr>
      <w:r>
        <w:rPr>
          <w:rFonts w:ascii="Times New Roman" w:hAnsi="Times New Roman" w:eastAsia="Times New Roman"/>
          <w:sz w:val="28"/>
          <w:szCs w:val="28"/>
          <w:lang w:val="ru-RU" w:eastAsia="ja-JP"/>
        </w:rPr>
      </w:r>
      <w:r/>
    </w:p>
    <w:p>
      <w:pPr>
        <w:numPr>
          <w:ilvl w:val="0"/>
          <w:numId w:val="1"/>
        </w:numPr>
        <w:ind w:firstLine="720"/>
        <w:jc w:val="both"/>
        <w:widowControl/>
        <w:tabs>
          <w:tab w:val="left" w:pos="312" w:leader="none"/>
        </w:tabs>
        <w:rPr>
          <w:rFonts w:ascii="Times New Roman" w:hAnsi="Times New Roman" w:eastAsia="Times New Roman"/>
          <w:sz w:val="28"/>
          <w:szCs w:val="28"/>
          <w:lang w:val="ru-RU" w:eastAsia="ja-JP"/>
        </w:rPr>
      </w:pPr>
      <w:r>
        <w:rPr>
          <w:rFonts w:ascii="Times New Roman" w:hAnsi="Times New Roman" w:eastAsia="Times New Roman"/>
          <w:sz w:val="28"/>
          <w:szCs w:val="28"/>
          <w:lang w:val="ru-RU" w:eastAsia="ja-JP"/>
        </w:rPr>
        <w:t xml:space="preserve">Внести в Положение о порядке учёта многодетных семей в целях бесплатного предоставления в собственность земельных участков на территории </w:t>
      </w:r>
      <w:r>
        <w:rPr>
          <w:rFonts w:ascii="Times New Roman" w:hAnsi="Times New Roman" w:eastAsia="Times New Roman"/>
          <w:sz w:val="28"/>
          <w:szCs w:val="28"/>
          <w:lang w:val="ru-RU" w:eastAsia="ja-JP"/>
        </w:rPr>
        <w:t xml:space="preserve">городского округа Серебряные Пруды Московской области, утвержденное Решением Совета депутатов городского округа Серебряные Пруды Московской области от 21.10.2020 г. №566/63 следующие изменения:</w:t>
      </w:r>
      <w:r/>
    </w:p>
    <w:p>
      <w:pPr>
        <w:ind w:firstLine="720"/>
        <w:jc w:val="both"/>
        <w:shd w:val="clear" w:color="ffffff" w:fill="ffffff"/>
        <w:widowControl/>
        <w:rPr>
          <w:rFonts w:ascii="Times New Roman" w:hAnsi="Times New Roman" w:eastAsia="Times New Roman"/>
          <w:sz w:val="28"/>
          <w:szCs w:val="28"/>
          <w:lang w:val="ru-RU" w:eastAsia="ja-JP"/>
        </w:rPr>
      </w:pPr>
      <w:r>
        <w:rPr>
          <w:rFonts w:ascii="Times New Roman" w:hAnsi="Times New Roman" w:eastAsia="Times New Roman"/>
          <w:bCs/>
          <w:sz w:val="28"/>
          <w:szCs w:val="28"/>
          <w:lang w:val="ru-RU" w:eastAsia="ja-JP"/>
        </w:rPr>
        <w:t xml:space="preserve">1)</w:t>
      </w:r>
      <w:r>
        <w:rPr>
          <w:rFonts w:ascii="Times New Roman" w:hAnsi="Times New Roman" w:eastAsia="Times New Roman"/>
          <w:sz w:val="28"/>
          <w:szCs w:val="28"/>
          <w:lang w:val="ru-RU" w:eastAsia="ja-JP"/>
        </w:rPr>
        <w:t xml:space="preserve"> Пункт 2.1. статьи 2 изложить в следующей редакции:</w:t>
      </w:r>
      <w:r>
        <w:rPr>
          <w:rFonts w:ascii="Times New Roman" w:hAnsi="Times New Roman" w:eastAsia="Times New Roman"/>
          <w:sz w:val="28"/>
          <w:szCs w:val="28"/>
          <w:lang w:val="ru-RU" w:eastAsia="ja-JP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ja-JP"/>
        </w:rPr>
        <w:tab/>
      </w:r>
      <w:r/>
    </w:p>
    <w:p>
      <w:pPr>
        <w:pStyle w:val="829"/>
        <w:ind w:firstLine="708"/>
        <w:jc w:val="both"/>
        <w:widowControl/>
        <w:rPr>
          <w:rFonts w:ascii="Times New Roman" w:hAnsi="Times New Roman" w:eastAsia="Times New Roman"/>
          <w:sz w:val="28"/>
          <w:szCs w:val="28"/>
          <w:lang w:val="ru-RU" w:eastAsia="ja-JP"/>
        </w:rPr>
      </w:pPr>
      <w:r>
        <w:rPr>
          <w:rFonts w:ascii="Times New Roman" w:hAnsi="Times New Roman" w:eastAsia="Times New Roman"/>
          <w:sz w:val="28"/>
          <w:szCs w:val="28"/>
          <w:lang w:val="ru-RU" w:eastAsia="ja-JP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val="ru-RU" w:eastAsia="ja-JP"/>
        </w:rPr>
        <w:t xml:space="preserve">2.1.</w:t>
      </w:r>
      <w:r>
        <w:rPr>
          <w:rFonts w:ascii="Times New Roman" w:hAnsi="Times New Roman" w:eastAsia="Times New Roman"/>
          <w:sz w:val="28"/>
          <w:szCs w:val="28"/>
          <w:lang w:val="ru-RU" w:eastAsia="ja-JP"/>
        </w:rPr>
        <w:t xml:space="preserve"> 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Право на бесплатное предоставление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земельного участка имеет многодетная семья,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поставленная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на учет в целях предоставления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земельного участка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и не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имеющая оснований для снятия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с учета в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целях предоставления земельного участка в соответствии с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 пунктом 6 настоящего положения и отвечают одновременно следующим условиям на дачу подачи заявления</w:t>
      </w:r>
      <w:r>
        <w:rPr>
          <w:rFonts w:ascii="Times New Roman" w:hAnsi="Times New Roman" w:eastAsia="PT Serif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val="ru-RU" w:eastAsia="ja-JP"/>
        </w:rPr>
        <w:t xml:space="preserve">»</w:t>
      </w:r>
      <w:r/>
    </w:p>
    <w:p>
      <w:pPr>
        <w:pStyle w:val="829"/>
        <w:ind w:firstLine="708"/>
        <w:jc w:val="both"/>
        <w:widowControl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ru-RU" w:eastAsia="ja-JP"/>
        </w:rPr>
        <w:t xml:space="preserve">2)</w:t>
      </w:r>
      <w:r>
        <w:rPr>
          <w:rFonts w:ascii="Times New Roman" w:hAnsi="Times New Roman" w:eastAsia="Times New Roman"/>
          <w:sz w:val="28"/>
          <w:szCs w:val="28"/>
          <w:lang w:val="ru-RU" w:eastAsia="ja-JP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Статью 2 дополнить пунктом 2.8 следующего содержания:</w:t>
      </w:r>
      <w:r/>
    </w:p>
    <w:p>
      <w:pPr>
        <w:ind w:firstLine="540"/>
        <w:jc w:val="both"/>
        <w:spacing w:line="288" w:lineRule="atLeast"/>
        <w:rPr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/>
          <w:sz w:val="28"/>
          <w:szCs w:val="28"/>
          <w:lang w:val="ru-RU"/>
        </w:rPr>
        <w:t xml:space="preserve">2.8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Многодетная семья, стоящая на учете в целях предоставления земельного участка, сохраняет пра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во на бесплатное предоставление земельного участка в случае смерти (гибели) ребенка многодетной семьи, независимо от его возраста, в том числе в случае смерти (гибели) ребенка, достигшего возраста 18 лет, вследствие ранения (контузии, травмы, увечья), забо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левания, полученного им при участии в специальной военной операции на территориях Украины,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Донецкой Народной Республики, Луганской Народной Республики с 24 февраля 2022 года, а также на территориях Запорожской области и Херсонской области с 30 сентября 202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2 года (далее - специальная военная операция) или при выполнении задач по охране государственной границы Российской Федерации, обеспечению безопасности Российской Федерации на участках, примыкающих к районам проведения специальной военной операции.</w:t>
      </w:r>
      <w:r>
        <w:rPr>
          <w:rFonts w:ascii="Times New Roman" w:hAnsi="Times New Roman"/>
          <w:sz w:val="28"/>
          <w:szCs w:val="28"/>
          <w:lang w:val="ru-RU"/>
        </w:rPr>
        <w:t xml:space="preserve"> »</w:t>
      </w:r>
      <w:r/>
    </w:p>
    <w:p>
      <w:pPr>
        <w:ind w:firstLine="540"/>
        <w:jc w:val="both"/>
        <w:spacing w:line="288" w:lineRule="atLeast"/>
        <w:rPr>
          <w:rFonts w:ascii="Times New Roman" w:hAnsi="Times New Roman" w:eastAsia="Times New Roman"/>
          <w:sz w:val="28"/>
          <w:szCs w:val="28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val="ru-RU"/>
        </w:rPr>
        <w:t xml:space="preserve">3) </w:t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Пу</w:t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нкт 1 статьи 7 изложить в следующей редакции:</w:t>
      </w:r>
      <w:r/>
    </w:p>
    <w:p>
      <w:pPr>
        <w:ind w:firstLine="540"/>
        <w:jc w:val="both"/>
        <w:spacing w:line="288" w:lineRule="atLeast"/>
        <w:rPr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Многодетной семье, имеющей право на бесплатное предоставление земельного участка в соответствии с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о статьей 2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настоящего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Положения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, а также члены которой стоят на учете в качестве нуждающихся в жилых помещениях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на территории городского округа Серебряные Пруды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Московской области, по ее заявлению и с ее согласия взамен предоставления такой семье земельного участка в собственность беспл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атно однократно предоставляется мера социальной поддержки в виде единовременной денежной выплаты (далее - единовременная денежная выплата)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sz w:val="28"/>
          <w:szCs w:val="28"/>
          <w:lang w:val="ru-RU"/>
        </w:rPr>
        <w:t xml:space="preserve">»</w:t>
      </w:r>
      <w:r/>
    </w:p>
    <w:p>
      <w:pPr>
        <w:ind w:firstLine="540"/>
        <w:jc w:val="both"/>
        <w:spacing w:line="288" w:lineRule="atLeast"/>
        <w:rPr>
          <w:rFonts w:ascii="Times New Roman" w:hAnsi="Times New Roman" w:eastAsia="Times New Roman"/>
          <w:bCs/>
          <w:sz w:val="28"/>
          <w:szCs w:val="28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bCs/>
          <w:sz w:val="28"/>
          <w:szCs w:val="28"/>
          <w:lang w:val="ru-RU"/>
        </w:rPr>
        <w:t xml:space="preserve">4)</w:t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 Статью 4 дополнить пунктом 4.8 следующего содержания:</w:t>
      </w:r>
      <w:r>
        <w:rPr>
          <w:rFonts w:ascii="Times New Roman" w:hAnsi="Times New Roman" w:eastAsia="Times New Roman"/>
          <w:bCs/>
          <w:sz w:val="28"/>
          <w:szCs w:val="28"/>
          <w:lang w:val="ru-RU"/>
        </w:rPr>
        <w:t xml:space="preserve"> </w:t>
      </w:r>
      <w:r/>
    </w:p>
    <w:p>
      <w:pPr>
        <w:ind w:firstLine="540"/>
        <w:jc w:val="both"/>
        <w:spacing w:line="288" w:lineRule="atLeast"/>
        <w:rPr>
          <w:rFonts w:ascii="Times New Roman" w:hAnsi="Times New Roman" w:eastAsia="Times New Roman"/>
          <w:bCs/>
          <w:sz w:val="28"/>
          <w:szCs w:val="28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bCs/>
          <w:sz w:val="28"/>
          <w:szCs w:val="28"/>
          <w:lang w:val="ru-RU"/>
        </w:rPr>
        <w:t xml:space="preserve">«4.8 </w:t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Учет сведений о многодетных семьях, получивших беспл</w:t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атные земельные участки, осуществляется посредством регистрации соответствующих решений в государственной информационной системе «Единая централизованная цифровая платформа в социальной сфере</w:t>
      </w:r>
      <w:r>
        <w:rPr>
          <w:rFonts w:ascii="Times New Roman" w:hAnsi="Times New Roman" w:eastAsia="Times New Roman"/>
          <w:bCs/>
          <w:sz w:val="28"/>
          <w:szCs w:val="28"/>
          <w:lang w:val="ru-RU"/>
        </w:rPr>
        <w:t xml:space="preserve">».</w:t>
      </w:r>
      <w:r/>
    </w:p>
    <w:p>
      <w:pPr>
        <w:ind w:firstLine="540"/>
        <w:jc w:val="both"/>
        <w:spacing w:line="288" w:lineRule="atLeast"/>
        <w:rPr>
          <w:rFonts w:ascii="Times New Roman" w:hAnsi="Times New Roman"/>
          <w:sz w:val="28"/>
          <w:szCs w:val="28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val="ru-RU"/>
        </w:rPr>
        <w:t xml:space="preserve">Изменения, внесенные в статью 4 настоящего Положения, вступают</w:t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 в силу с 01.07.2024 г. в соответствии с </w:t>
      </w:r>
      <w:r>
        <w:rPr>
          <w:rFonts w:ascii="Times New Roman" w:hAnsi="Times New Roman"/>
          <w:sz w:val="28"/>
          <w:szCs w:val="28"/>
          <w:lang w:val="ru-RU"/>
        </w:rPr>
        <w:t xml:space="preserve">Законом Московской области от 07.11.2023 г. №191/2023-ОЗ «О внесении изменений в некоторые законы Московской области».</w:t>
      </w:r>
      <w:r/>
    </w:p>
    <w:p>
      <w:pPr>
        <w:ind w:firstLine="540"/>
        <w:jc w:val="both"/>
        <w:spacing w:line="288" w:lineRule="atLeast"/>
        <w:rPr>
          <w:rFonts w:ascii="Times New Roman" w:hAnsi="Times New Roman"/>
          <w:bCs/>
          <w:sz w:val="28"/>
          <w:szCs w:val="28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5) </w:t>
      </w:r>
      <w:r>
        <w:rPr>
          <w:rFonts w:ascii="Times New Roman" w:hAnsi="Times New Roman"/>
          <w:sz w:val="28"/>
          <w:szCs w:val="28"/>
          <w:lang w:val="ru-RU"/>
        </w:rPr>
        <w:t xml:space="preserve">Статью 6 дополнить пунктом 2.1 следующего содержания:</w:t>
      </w:r>
      <w:r/>
    </w:p>
    <w:p>
      <w:pPr>
        <w:ind w:firstLine="540"/>
        <w:jc w:val="both"/>
        <w:spacing w:line="288" w:lineRule="atLeast"/>
        <w:rPr>
          <w:rFonts w:ascii="Times New Roman" w:hAnsi="Times New Roman" w:eastAsia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  <w:lang w:val="ru-RU"/>
        </w:rPr>
        <w:t xml:space="preserve">«2.1 Администрация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городского округа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Серебряные Пруды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Московской области осуществляет проверку наличия или отсутствия оснований для снятия многодетной семьи с учета в целях предоставления земельного участка, предусмотренных </w:t>
      </w:r>
      <w:hyperlink r:id="rId9" w:tooltip="http://login.consultant.ru/link/?req=doc&amp;base=MOB&amp;n=406852&amp;dst=100238&amp;field=134&amp;date=18.06.2024" w:history="1">
        <w:r>
          <w:rPr>
            <w:rStyle w:val="806"/>
            <w:rFonts w:ascii="Times New Roman" w:hAnsi="Times New Roman" w:eastAsia="Times New Roman"/>
            <w:color w:val="000000"/>
            <w:sz w:val="28"/>
            <w:szCs w:val="28"/>
            <w:u w:val="none"/>
            <w:lang w:val="ru-RU"/>
          </w:rPr>
          <w:t xml:space="preserve">частью </w:t>
        </w:r>
        <w:r>
          <w:rPr>
            <w:rStyle w:val="806"/>
            <w:rFonts w:ascii="Times New Roman" w:hAnsi="Times New Roman" w:eastAsia="Times New Roman"/>
            <w:color w:val="000000"/>
            <w:sz w:val="28"/>
            <w:szCs w:val="28"/>
            <w:u w:val="none"/>
          </w:rPr>
          <w:t xml:space="preserve">1</w:t>
        </w:r>
      </w:hyperlink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настоящей статьи:</w:t>
      </w:r>
      <w:r/>
    </w:p>
    <w:p>
      <w:pPr>
        <w:ind w:firstLine="720"/>
        <w:jc w:val="both"/>
        <w:spacing w:line="288" w:lineRule="atLeast"/>
        <w:rPr>
          <w:rFonts w:ascii="Times New Roman" w:hAnsi="Times New Roman" w:eastAsia="Times New Roman"/>
          <w:sz w:val="28"/>
          <w:szCs w:val="28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при рассмотрении заявления о предоставлении земельного участка;</w:t>
      </w:r>
      <w:r/>
    </w:p>
    <w:p>
      <w:pPr>
        <w:ind w:firstLine="720"/>
        <w:jc w:val="both"/>
        <w:spacing w:line="288" w:lineRule="atLeast"/>
        <w:rPr>
          <w:rFonts w:ascii="Times New Roman" w:hAnsi="Times New Roman" w:eastAsia="Times New Roman"/>
          <w:color w:val="000000"/>
          <w:sz w:val="28"/>
          <w:szCs w:val="28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при рассмотрении запроса от центрального исполнительного органа Московской области, уполномоченного Правительством Московской области, в рамках рассмотрения заявления о предоставлении единовременной денежной выплаты - в срок не позднее 7 рабочих дней со дн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я поступления такого запроса.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»</w:t>
      </w:r>
      <w:r/>
    </w:p>
    <w:p>
      <w:pPr>
        <w:ind w:firstLine="720"/>
        <w:jc w:val="both"/>
        <w:spacing w:line="288" w:lineRule="atLeast"/>
        <w:rPr>
          <w:rFonts w:ascii="Times New Roman" w:hAnsi="Times New Roman" w:eastAsia="Times New Roman"/>
          <w:color w:val="000000"/>
          <w:sz w:val="28"/>
          <w:szCs w:val="28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val="ru-RU"/>
        </w:rPr>
        <w:t xml:space="preserve">6)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Статью 6 дополнить пунктом 7 следующего содержания:</w:t>
      </w:r>
      <w:r/>
    </w:p>
    <w:p>
      <w:pPr>
        <w:ind w:firstLine="540"/>
        <w:jc w:val="both"/>
        <w:spacing w:line="288" w:lineRule="atLeast"/>
        <w:rPr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«7.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Многодетная семья не позднее 30 календарных дней со дня наступления обстоятельств, являющихся основаниями для снятия многодетной семьи с учета в целях предоставления земельного участка в соответствии с </w:t>
      </w:r>
      <w:hyperlink r:id="rId10" w:tooltip="http://login.consultant.ru/link/?req=doc&amp;base=MOB&amp;n=406852&amp;dst=100238&amp;field=134&amp;date=18.06.2024" w:history="1">
        <w:r>
          <w:rPr>
            <w:rStyle w:val="806"/>
            <w:rFonts w:ascii="Times New Roman" w:hAnsi="Times New Roman" w:eastAsia="Times New Roman"/>
            <w:color w:val="000000"/>
            <w:sz w:val="28"/>
            <w:szCs w:val="28"/>
            <w:u w:val="none"/>
            <w:lang w:val="ru-RU"/>
          </w:rPr>
          <w:t xml:space="preserve">частью 1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настоящей статьи, обязана уведомить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Администрацию городского округа Серебряные Пруды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Мос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ковской области о наступлении таких обстоятельств.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»</w:t>
      </w:r>
      <w:r/>
    </w:p>
    <w:p>
      <w:pPr>
        <w:numPr>
          <w:ilvl w:val="0"/>
          <w:numId w:val="1"/>
        </w:numPr>
        <w:ind w:firstLine="720"/>
        <w:jc w:val="both"/>
        <w:widowControl/>
        <w:tabs>
          <w:tab w:val="left" w:pos="312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Решение в газете «Серебряно-Прудский вестник», в официальном сетевом издании Новости Подмосковья и Московской области, доменное имя сайта в информационно-коммуникационной сети инт</w:t>
      </w:r>
      <w:r>
        <w:rPr>
          <w:rFonts w:ascii="Times New Roman" w:hAnsi="Times New Roman"/>
          <w:sz w:val="28"/>
          <w:szCs w:val="28"/>
          <w:lang w:val="ru-RU"/>
        </w:rPr>
        <w:t xml:space="preserve">ернет:</w:t>
      </w:r>
      <w:r>
        <w:rPr>
          <w:rFonts w:ascii="Times New Roman" w:hAnsi="Times New Roman"/>
          <w:sz w:val="28"/>
          <w:szCs w:val="28"/>
        </w:rPr>
        <w:t xml:space="preserve">news</w:t>
      </w:r>
      <w:r>
        <w:rPr>
          <w:rFonts w:ascii="Times New Roman" w:hAnsi="Times New Roman"/>
          <w:sz w:val="28"/>
          <w:szCs w:val="28"/>
          <w:lang w:val="ru-RU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sp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ru</w:t>
      </w:r>
      <w:r>
        <w:rPr>
          <w:rFonts w:ascii="Times New Roman" w:hAnsi="Times New Roman"/>
          <w:sz w:val="28"/>
          <w:szCs w:val="28"/>
          <w:lang w:val="ru-RU"/>
        </w:rPr>
        <w:t xml:space="preserve"> и на официальном сайте администрации городского округа Серебряные Пруды Московской области: </w:t>
      </w:r>
      <w:r>
        <w:rPr>
          <w:rFonts w:ascii="Times New Roman" w:hAnsi="Times New Roman"/>
          <w:sz w:val="28"/>
          <w:szCs w:val="28"/>
        </w:rPr>
        <w:t xml:space="preserve">www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spadm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ru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bookmarkStart w:id="0" w:name="_GoBack"/>
      <w:r/>
      <w:bookmarkEnd w:id="0"/>
      <w:r/>
      <w:r/>
    </w:p>
    <w:p>
      <w:pPr>
        <w:numPr>
          <w:ilvl w:val="0"/>
          <w:numId w:val="1"/>
        </w:numPr>
        <w:ind w:firstLine="720"/>
        <w:jc w:val="both"/>
        <w:widowControl/>
        <w:tabs>
          <w:tab w:val="left" w:pos="312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после его официального опубликования.</w:t>
      </w:r>
      <w:r/>
    </w:p>
    <w:p>
      <w:pPr>
        <w:numPr>
          <w:ilvl w:val="0"/>
          <w:numId w:val="1"/>
        </w:numPr>
        <w:ind w:firstLine="720"/>
        <w:jc w:val="both"/>
        <w:widowControl/>
        <w:tabs>
          <w:tab w:val="left" w:pos="312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Решения возложить на главу городского округа О.В.Павлихина.</w:t>
      </w:r>
      <w:r/>
    </w:p>
    <w:p>
      <w:pPr>
        <w:ind w:left="720"/>
        <w:jc w:val="both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720"/>
        <w:jc w:val="both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720"/>
        <w:jc w:val="both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720"/>
        <w:jc w:val="both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</w:t>
      </w:r>
      <w:r/>
    </w:p>
    <w:p>
      <w:pPr>
        <w:ind w:left="720"/>
        <w:jc w:val="both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Городского округа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В.В.Растегаев</w:t>
      </w:r>
      <w:r/>
    </w:p>
    <w:p>
      <w:pPr>
        <w:ind w:left="720"/>
        <w:jc w:val="both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720"/>
        <w:jc w:val="both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720"/>
        <w:jc w:val="both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городского округа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О.В.Павлихин</w:t>
      </w:r>
      <w:r/>
    </w:p>
    <w:p>
      <w:pPr>
        <w:jc w:val="center"/>
        <w:spacing w:after="46"/>
        <w:rPr>
          <w:lang w:val="ru-RU"/>
        </w:rPr>
      </w:pPr>
      <w:r>
        <w:rPr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center"/>
        <w:spacing w:after="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sectPr>
      <w:footnotePr/>
      <w:endnotePr/>
      <w:type w:val="nextPage"/>
      <w:pgSz w:w="11910" w:h="16840" w:orient="portrait"/>
      <w:pgMar w:top="1100" w:right="853" w:bottom="1142" w:left="1320" w:header="72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PT Serif">
    <w:panose1 w:val="020A0603040505020204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SimSun">
    <w:panose1 w:val="02010600030101010101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)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lowerLetter"/>
      <w:isLgl w:val="false"/>
      <w:suff w:val="space"/>
      <w:lvlText w:val="%1)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312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isLgl w:val="false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isLgl w:val="false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isLgl w:val="false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isLgl w:val="false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isLgl w:val="false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isLgl w:val="false"/>
      <w:suff w:val="space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2"/>
    <w:link w:val="64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2"/>
    <w:link w:val="64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2"/>
    <w:link w:val="64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2"/>
    <w:link w:val="646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2"/>
    <w:link w:val="647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2"/>
    <w:link w:val="648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52"/>
    <w:link w:val="6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52"/>
    <w:link w:val="650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52"/>
    <w:link w:val="651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52"/>
    <w:link w:val="666"/>
    <w:uiPriority w:val="10"/>
    <w:rPr>
      <w:sz w:val="48"/>
      <w:szCs w:val="48"/>
    </w:rPr>
  </w:style>
  <w:style w:type="character" w:styleId="36">
    <w:name w:val="Subtitle Char"/>
    <w:basedOn w:val="652"/>
    <w:link w:val="668"/>
    <w:uiPriority w:val="11"/>
    <w:rPr>
      <w:sz w:val="24"/>
      <w:szCs w:val="24"/>
    </w:rPr>
  </w:style>
  <w:style w:type="character" w:styleId="38">
    <w:name w:val="Quote Char"/>
    <w:link w:val="670"/>
    <w:uiPriority w:val="29"/>
    <w:rPr>
      <w:i/>
    </w:rPr>
  </w:style>
  <w:style w:type="character" w:styleId="40">
    <w:name w:val="Intense Quote Char"/>
    <w:link w:val="672"/>
    <w:uiPriority w:val="30"/>
    <w:rPr>
      <w:i/>
    </w:rPr>
  </w:style>
  <w:style w:type="character" w:styleId="42">
    <w:name w:val="Header Char"/>
    <w:basedOn w:val="652"/>
    <w:link w:val="674"/>
    <w:uiPriority w:val="99"/>
  </w:style>
  <w:style w:type="character" w:styleId="46">
    <w:name w:val="Caption Char"/>
    <w:basedOn w:val="678"/>
    <w:link w:val="676"/>
    <w:uiPriority w:val="99"/>
  </w:style>
  <w:style w:type="character" w:styleId="178">
    <w:name w:val="Endnote Text Char"/>
    <w:link w:val="810"/>
    <w:uiPriority w:val="99"/>
    <w:rPr>
      <w:sz w:val="20"/>
    </w:rPr>
  </w:style>
  <w:style w:type="paragraph" w:styleId="642" w:default="1">
    <w:name w:val="Normal"/>
    <w:pPr>
      <w:widowControl w:val="off"/>
    </w:pPr>
    <w:rPr>
      <w:rFonts w:ascii="Arial" w:hAnsi="Arial" w:eastAsia="Arial"/>
      <w:sz w:val="22"/>
      <w:szCs w:val="22"/>
      <w:lang w:val="en-US" w:eastAsia="en-US"/>
    </w:rPr>
  </w:style>
  <w:style w:type="paragraph" w:styleId="643">
    <w:name w:val="Heading 1"/>
    <w:basedOn w:val="642"/>
    <w:next w:val="642"/>
    <w:link w:val="655"/>
    <w:pPr>
      <w:keepNext/>
      <w:spacing w:before="240" w:after="60"/>
      <w:widowControl/>
      <w:outlineLvl w:val="0"/>
    </w:pPr>
    <w:rPr>
      <w:b/>
      <w:bCs/>
      <w:sz w:val="32"/>
      <w:szCs w:val="32"/>
    </w:rPr>
  </w:style>
  <w:style w:type="paragraph" w:styleId="644">
    <w:name w:val="Heading 2"/>
    <w:basedOn w:val="642"/>
    <w:next w:val="642"/>
    <w:link w:val="656"/>
    <w:uiPriority w:val="9"/>
    <w:unhideWhenUsed/>
    <w:qFormat/>
    <w:pPr>
      <w:keepLines/>
      <w:keepNext/>
      <w:spacing w:before="360" w:after="200"/>
      <w:outlineLvl w:val="1"/>
    </w:pPr>
    <w:rPr>
      <w:rFonts w:cs="Arial"/>
      <w:sz w:val="34"/>
    </w:rPr>
  </w:style>
  <w:style w:type="paragraph" w:styleId="645">
    <w:name w:val="Heading 3"/>
    <w:basedOn w:val="642"/>
    <w:next w:val="642"/>
    <w:link w:val="657"/>
    <w:uiPriority w:val="9"/>
    <w:unhideWhenUsed/>
    <w:qFormat/>
    <w:pPr>
      <w:keepLines/>
      <w:keepNext/>
      <w:spacing w:before="320" w:after="200"/>
      <w:outlineLvl w:val="2"/>
    </w:pPr>
    <w:rPr>
      <w:rFonts w:cs="Arial"/>
      <w:sz w:val="30"/>
      <w:szCs w:val="30"/>
    </w:rPr>
  </w:style>
  <w:style w:type="paragraph" w:styleId="646">
    <w:name w:val="Heading 4"/>
    <w:basedOn w:val="642"/>
    <w:next w:val="642"/>
    <w:link w:val="658"/>
    <w:uiPriority w:val="9"/>
    <w:unhideWhenUsed/>
    <w:qFormat/>
    <w:pPr>
      <w:keepLines/>
      <w:keepNext/>
      <w:spacing w:before="320" w:after="200"/>
      <w:outlineLvl w:val="3"/>
    </w:pPr>
    <w:rPr>
      <w:rFonts w:cs="Arial"/>
      <w:b/>
      <w:bCs/>
      <w:sz w:val="26"/>
      <w:szCs w:val="26"/>
    </w:rPr>
  </w:style>
  <w:style w:type="paragraph" w:styleId="647">
    <w:name w:val="Heading 5"/>
    <w:basedOn w:val="642"/>
    <w:next w:val="642"/>
    <w:link w:val="659"/>
    <w:uiPriority w:val="9"/>
    <w:unhideWhenUsed/>
    <w:qFormat/>
    <w:pPr>
      <w:keepLines/>
      <w:keepNext/>
      <w:spacing w:before="320" w:after="200"/>
      <w:outlineLvl w:val="4"/>
    </w:pPr>
    <w:rPr>
      <w:rFonts w:cs="Arial"/>
      <w:b/>
      <w:bCs/>
      <w:sz w:val="24"/>
      <w:szCs w:val="24"/>
    </w:rPr>
  </w:style>
  <w:style w:type="paragraph" w:styleId="648">
    <w:name w:val="Heading 6"/>
    <w:basedOn w:val="642"/>
    <w:next w:val="642"/>
    <w:link w:val="660"/>
    <w:uiPriority w:val="9"/>
    <w:unhideWhenUsed/>
    <w:qFormat/>
    <w:pPr>
      <w:keepLines/>
      <w:keepNext/>
      <w:spacing w:before="320" w:after="200"/>
      <w:outlineLvl w:val="5"/>
    </w:pPr>
    <w:rPr>
      <w:rFonts w:cs="Arial"/>
      <w:b/>
      <w:bCs/>
    </w:rPr>
  </w:style>
  <w:style w:type="paragraph" w:styleId="649">
    <w:name w:val="Heading 7"/>
    <w:basedOn w:val="642"/>
    <w:next w:val="642"/>
    <w:link w:val="661"/>
    <w:uiPriority w:val="9"/>
    <w:unhideWhenUsed/>
    <w:qFormat/>
    <w:pPr>
      <w:keepLines/>
      <w:keepNext/>
      <w:spacing w:before="320" w:after="200"/>
      <w:outlineLvl w:val="6"/>
    </w:pPr>
    <w:rPr>
      <w:rFonts w:cs="Arial"/>
      <w:b/>
      <w:bCs/>
      <w:i/>
      <w:iCs/>
    </w:rPr>
  </w:style>
  <w:style w:type="paragraph" w:styleId="650">
    <w:name w:val="Heading 8"/>
    <w:basedOn w:val="642"/>
    <w:next w:val="642"/>
    <w:link w:val="662"/>
    <w:uiPriority w:val="9"/>
    <w:unhideWhenUsed/>
    <w:qFormat/>
    <w:pPr>
      <w:keepLines/>
      <w:keepNext/>
      <w:spacing w:before="320" w:after="200"/>
      <w:outlineLvl w:val="7"/>
    </w:pPr>
    <w:rPr>
      <w:rFonts w:cs="Arial"/>
      <w:i/>
      <w:iCs/>
    </w:rPr>
  </w:style>
  <w:style w:type="paragraph" w:styleId="651">
    <w:name w:val="Heading 9"/>
    <w:basedOn w:val="642"/>
    <w:next w:val="642"/>
    <w:link w:val="663"/>
    <w:uiPriority w:val="9"/>
    <w:unhideWhenUsed/>
    <w:qFormat/>
    <w:pPr>
      <w:keepLines/>
      <w:keepNext/>
      <w:spacing w:before="320" w:after="200"/>
      <w:outlineLvl w:val="8"/>
    </w:pPr>
    <w:rPr>
      <w:rFonts w:cs="Arial"/>
      <w:i/>
      <w:iCs/>
      <w:sz w:val="21"/>
      <w:szCs w:val="21"/>
    </w:rPr>
  </w:style>
  <w:style w:type="character" w:styleId="652" w:default="1">
    <w:name w:val="Default Paragraph Font"/>
    <w:uiPriority w:val="1"/>
    <w:semiHidden/>
    <w:unhideWhenUsed/>
  </w:style>
  <w:style w:type="table" w:styleId="6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character" w:styleId="655" w:customStyle="1">
    <w:name w:val="Заголовок 1 Знак"/>
    <w:link w:val="643"/>
    <w:uiPriority w:val="9"/>
    <w:rPr>
      <w:rFonts w:ascii="Arial" w:hAnsi="Arial" w:eastAsia="Arial" w:cs="Arial"/>
      <w:sz w:val="40"/>
      <w:szCs w:val="40"/>
    </w:rPr>
  </w:style>
  <w:style w:type="character" w:styleId="656" w:customStyle="1">
    <w:name w:val="Заголовок 2 Знак"/>
    <w:link w:val="644"/>
    <w:uiPriority w:val="9"/>
    <w:rPr>
      <w:rFonts w:ascii="Arial" w:hAnsi="Arial" w:eastAsia="Arial" w:cs="Arial"/>
      <w:sz w:val="34"/>
    </w:rPr>
  </w:style>
  <w:style w:type="character" w:styleId="657" w:customStyle="1">
    <w:name w:val="Заголовок 3 Знак"/>
    <w:link w:val="645"/>
    <w:uiPriority w:val="9"/>
    <w:rPr>
      <w:rFonts w:ascii="Arial" w:hAnsi="Arial" w:eastAsia="Arial" w:cs="Arial"/>
      <w:sz w:val="30"/>
      <w:szCs w:val="30"/>
    </w:rPr>
  </w:style>
  <w:style w:type="character" w:styleId="658" w:customStyle="1">
    <w:name w:val="Заголовок 4 Знак"/>
    <w:link w:val="646"/>
    <w:uiPriority w:val="9"/>
    <w:rPr>
      <w:rFonts w:ascii="Arial" w:hAnsi="Arial" w:eastAsia="Arial" w:cs="Arial"/>
      <w:b/>
      <w:bCs/>
      <w:sz w:val="26"/>
      <w:szCs w:val="26"/>
    </w:rPr>
  </w:style>
  <w:style w:type="character" w:styleId="659" w:customStyle="1">
    <w:name w:val="Заголовок 5 Знак"/>
    <w:link w:val="647"/>
    <w:uiPriority w:val="9"/>
    <w:rPr>
      <w:rFonts w:ascii="Arial" w:hAnsi="Arial" w:eastAsia="Arial" w:cs="Arial"/>
      <w:b/>
      <w:bCs/>
      <w:sz w:val="24"/>
      <w:szCs w:val="24"/>
    </w:rPr>
  </w:style>
  <w:style w:type="character" w:styleId="660" w:customStyle="1">
    <w:name w:val="Заголовок 6 Знак"/>
    <w:link w:val="648"/>
    <w:uiPriority w:val="9"/>
    <w:rPr>
      <w:rFonts w:ascii="Arial" w:hAnsi="Arial" w:eastAsia="Arial" w:cs="Arial"/>
      <w:b/>
      <w:bCs/>
      <w:sz w:val="22"/>
      <w:szCs w:val="22"/>
    </w:rPr>
  </w:style>
  <w:style w:type="character" w:styleId="661" w:customStyle="1">
    <w:name w:val="Заголовок 7 Знак"/>
    <w:link w:val="6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2" w:customStyle="1">
    <w:name w:val="Заголовок 8 Знак"/>
    <w:link w:val="650"/>
    <w:uiPriority w:val="9"/>
    <w:rPr>
      <w:rFonts w:ascii="Arial" w:hAnsi="Arial" w:eastAsia="Arial" w:cs="Arial"/>
      <w:i/>
      <w:iCs/>
      <w:sz w:val="22"/>
      <w:szCs w:val="22"/>
    </w:rPr>
  </w:style>
  <w:style w:type="character" w:styleId="663" w:customStyle="1">
    <w:name w:val="Заголовок 9 Знак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642"/>
  </w:style>
  <w:style w:type="paragraph" w:styleId="665">
    <w:name w:val="No Spacing"/>
    <w:uiPriority w:val="1"/>
    <w:qFormat/>
  </w:style>
  <w:style w:type="paragraph" w:styleId="666">
    <w:name w:val="Title"/>
    <w:basedOn w:val="642"/>
    <w:next w:val="642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 w:customStyle="1">
    <w:name w:val="Название Знак"/>
    <w:link w:val="666"/>
    <w:uiPriority w:val="10"/>
    <w:rPr>
      <w:sz w:val="48"/>
      <w:szCs w:val="48"/>
    </w:rPr>
  </w:style>
  <w:style w:type="paragraph" w:styleId="668">
    <w:name w:val="Subtitle"/>
    <w:basedOn w:val="642"/>
    <w:next w:val="642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 w:customStyle="1">
    <w:name w:val="Подзаголовок Знак"/>
    <w:link w:val="668"/>
    <w:uiPriority w:val="11"/>
    <w:rPr>
      <w:sz w:val="24"/>
      <w:szCs w:val="24"/>
    </w:rPr>
  </w:style>
  <w:style w:type="paragraph" w:styleId="670">
    <w:name w:val="Quote"/>
    <w:basedOn w:val="642"/>
    <w:next w:val="642"/>
    <w:link w:val="671"/>
    <w:uiPriority w:val="29"/>
    <w:qFormat/>
    <w:pPr>
      <w:ind w:left="720" w:right="720"/>
    </w:pPr>
    <w:rPr>
      <w:i/>
    </w:rPr>
  </w:style>
  <w:style w:type="character" w:styleId="671" w:customStyle="1">
    <w:name w:val="Цитата 2 Знак"/>
    <w:link w:val="670"/>
    <w:uiPriority w:val="29"/>
    <w:rPr>
      <w:i/>
    </w:rPr>
  </w:style>
  <w:style w:type="paragraph" w:styleId="672">
    <w:name w:val="Intense Quote"/>
    <w:basedOn w:val="642"/>
    <w:next w:val="642"/>
    <w:link w:val="67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 w:customStyle="1">
    <w:name w:val="Выделенная цитата Знак"/>
    <w:link w:val="672"/>
    <w:uiPriority w:val="30"/>
    <w:rPr>
      <w:i/>
    </w:rPr>
  </w:style>
  <w:style w:type="paragraph" w:styleId="674">
    <w:name w:val="Header"/>
    <w:basedOn w:val="642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Верхний колонтитул Знак"/>
    <w:link w:val="674"/>
    <w:uiPriority w:val="99"/>
  </w:style>
  <w:style w:type="paragraph" w:styleId="676">
    <w:name w:val="Footer"/>
    <w:basedOn w:val="642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uiPriority w:val="99"/>
  </w:style>
  <w:style w:type="paragraph" w:styleId="678">
    <w:name w:val="Caption"/>
    <w:basedOn w:val="642"/>
    <w:next w:val="642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679" w:customStyle="1">
    <w:name w:val="Нижний колонтитул Знак"/>
    <w:link w:val="676"/>
    <w:uiPriority w:val="99"/>
  </w:style>
  <w:style w:type="table" w:styleId="680">
    <w:name w:val="Table Grid"/>
    <w:basedOn w:val="653"/>
    <w:tblPr/>
  </w:style>
  <w:style w:type="table" w:styleId="681" w:customStyle="1">
    <w:name w:val="Table Grid Light"/>
    <w:uiPriority w:val="59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Plain Table 2"/>
    <w:uiPriority w:val="59"/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5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6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7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4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>
    <w:name w:val="Grid Table 4"/>
    <w:uiPriority w:val="59"/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>
    <w:name w:val="Grid Table 5 Dark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22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3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>
    <w:name w:val="List Table 3"/>
    <w:uiPriority w:val="99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>
    <w:name w:val="List Table 4"/>
    <w:uiPriority w:val="99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>
    <w:name w:val="List Table 5 Dark"/>
    <w:uiPriority w:val="99"/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06">
    <w:name w:val="Hyperlink"/>
    <w:rPr>
      <w:color w:val="0000ff"/>
      <w:u w:val="single"/>
    </w:rPr>
  </w:style>
  <w:style w:type="paragraph" w:styleId="807">
    <w:name w:val="footnote text"/>
    <w:basedOn w:val="642"/>
    <w:link w:val="827"/>
    <w:pPr>
      <w:widowControl/>
    </w:pPr>
    <w:rPr>
      <w:rFonts w:ascii="Times New Roman" w:hAnsi="Times New Roman" w:eastAsia="Times New Roman"/>
      <w:sz w:val="20"/>
      <w:szCs w:val="20"/>
      <w:lang w:val="ru-RU" w:eastAsia="ru-RU"/>
    </w:rPr>
  </w:style>
  <w:style w:type="character" w:styleId="808" w:customStyle="1">
    <w:name w:val="Footnote Text Char"/>
    <w:uiPriority w:val="99"/>
    <w:rPr>
      <w:sz w:val="18"/>
    </w:rPr>
  </w:style>
  <w:style w:type="character" w:styleId="809">
    <w:name w:val="footnote reference"/>
    <w:rPr>
      <w:vertAlign w:val="superscript"/>
    </w:rPr>
  </w:style>
  <w:style w:type="paragraph" w:styleId="810">
    <w:name w:val="endnote text"/>
    <w:basedOn w:val="642"/>
    <w:link w:val="811"/>
    <w:uiPriority w:val="99"/>
    <w:semiHidden/>
    <w:unhideWhenUsed/>
    <w:rPr>
      <w:sz w:val="20"/>
    </w:rPr>
  </w:style>
  <w:style w:type="character" w:styleId="811" w:customStyle="1">
    <w:name w:val="Текст концевой сноски Знак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642"/>
    <w:next w:val="642"/>
    <w:uiPriority w:val="39"/>
    <w:unhideWhenUsed/>
    <w:pPr>
      <w:spacing w:after="57"/>
    </w:pPr>
  </w:style>
  <w:style w:type="paragraph" w:styleId="814">
    <w:name w:val="toc 2"/>
    <w:basedOn w:val="642"/>
    <w:next w:val="642"/>
    <w:uiPriority w:val="39"/>
    <w:unhideWhenUsed/>
    <w:pPr>
      <w:ind w:left="283"/>
      <w:spacing w:after="57"/>
    </w:pPr>
  </w:style>
  <w:style w:type="paragraph" w:styleId="815">
    <w:name w:val="toc 3"/>
    <w:basedOn w:val="642"/>
    <w:next w:val="642"/>
    <w:uiPriority w:val="39"/>
    <w:unhideWhenUsed/>
    <w:pPr>
      <w:ind w:left="567"/>
      <w:spacing w:after="57"/>
    </w:pPr>
  </w:style>
  <w:style w:type="paragraph" w:styleId="816">
    <w:name w:val="toc 4"/>
    <w:basedOn w:val="642"/>
    <w:next w:val="642"/>
    <w:uiPriority w:val="39"/>
    <w:unhideWhenUsed/>
    <w:pPr>
      <w:ind w:left="850"/>
      <w:spacing w:after="57"/>
    </w:pPr>
  </w:style>
  <w:style w:type="paragraph" w:styleId="817">
    <w:name w:val="toc 5"/>
    <w:basedOn w:val="642"/>
    <w:next w:val="642"/>
    <w:uiPriority w:val="39"/>
    <w:unhideWhenUsed/>
    <w:pPr>
      <w:ind w:left="1134"/>
      <w:spacing w:after="57"/>
    </w:pPr>
  </w:style>
  <w:style w:type="paragraph" w:styleId="818">
    <w:name w:val="toc 6"/>
    <w:basedOn w:val="642"/>
    <w:next w:val="642"/>
    <w:uiPriority w:val="39"/>
    <w:unhideWhenUsed/>
    <w:pPr>
      <w:ind w:left="1417"/>
      <w:spacing w:after="57"/>
    </w:pPr>
  </w:style>
  <w:style w:type="paragraph" w:styleId="819">
    <w:name w:val="toc 7"/>
    <w:basedOn w:val="642"/>
    <w:next w:val="642"/>
    <w:uiPriority w:val="39"/>
    <w:unhideWhenUsed/>
    <w:pPr>
      <w:ind w:left="1701"/>
      <w:spacing w:after="57"/>
    </w:pPr>
  </w:style>
  <w:style w:type="paragraph" w:styleId="820">
    <w:name w:val="toc 8"/>
    <w:basedOn w:val="642"/>
    <w:next w:val="642"/>
    <w:uiPriority w:val="39"/>
    <w:unhideWhenUsed/>
    <w:pPr>
      <w:ind w:left="1984"/>
      <w:spacing w:after="57"/>
    </w:pPr>
  </w:style>
  <w:style w:type="paragraph" w:styleId="821">
    <w:name w:val="toc 9"/>
    <w:basedOn w:val="642"/>
    <w:next w:val="642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2"/>
    <w:next w:val="642"/>
    <w:uiPriority w:val="99"/>
    <w:unhideWhenUsed/>
  </w:style>
  <w:style w:type="character" w:styleId="824">
    <w:name w:val="Emphasis"/>
    <w:rPr>
      <w:i/>
      <w:iCs/>
    </w:rPr>
  </w:style>
  <w:style w:type="paragraph" w:styleId="825">
    <w:name w:val="Balloon Text"/>
    <w:basedOn w:val="642"/>
    <w:link w:val="826"/>
    <w:rPr>
      <w:rFonts w:ascii="Segoe UI" w:hAnsi="Segoe UI"/>
      <w:sz w:val="18"/>
      <w:szCs w:val="18"/>
    </w:rPr>
  </w:style>
  <w:style w:type="character" w:styleId="826" w:customStyle="1">
    <w:name w:val="Текст выноски Знак"/>
    <w:link w:val="825"/>
    <w:semiHidden/>
    <w:rPr>
      <w:rFonts w:ascii="Segoe UI" w:hAnsi="Segoe UI" w:eastAsia="Arial"/>
      <w:sz w:val="18"/>
      <w:szCs w:val="18"/>
    </w:rPr>
  </w:style>
  <w:style w:type="character" w:styleId="827" w:customStyle="1">
    <w:name w:val="Текст сноски Знак"/>
    <w:link w:val="807"/>
    <w:semiHidden/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828">
    <w:name w:val="Body Text"/>
    <w:basedOn w:val="642"/>
    <w:rPr>
      <w:sz w:val="16"/>
      <w:szCs w:val="16"/>
    </w:rPr>
  </w:style>
  <w:style w:type="paragraph" w:styleId="829">
    <w:name w:val="Normal (Web)"/>
    <w:basedOn w:val="642"/>
    <w:rPr>
      <w:sz w:val="24"/>
      <w:szCs w:val="24"/>
    </w:rPr>
  </w:style>
  <w:style w:type="character" w:styleId="830" w:customStyle="1">
    <w:name w:val="Интернет-ссылка"/>
    <w:rPr>
      <w:color w:val="000080"/>
      <w:u w:val="single"/>
      <w:lang w:val="zh-CN" w:eastAsia="zh-CN" w:bidi="zh-CN"/>
    </w:rPr>
  </w:style>
  <w:style w:type="character" w:styleId="831" w:customStyle="1">
    <w:name w:val="Основной шрифт абзаца1"/>
  </w:style>
  <w:style w:type="paragraph" w:styleId="832" w:customStyle="1">
    <w:name w:val="Обычный1"/>
    <w:rPr>
      <w:rFonts w:ascii="Courier New" w:hAnsi="Courier New" w:eastAsia="Courier New"/>
      <w:color w:val="000000"/>
      <w:sz w:val="24"/>
      <w:szCs w:val="24"/>
    </w:rPr>
  </w:style>
  <w:style w:type="paragraph" w:styleId="833" w:customStyle="1">
    <w:name w:val="Standard"/>
    <w:rPr>
      <w:rFonts w:eastAsia="Times New Roman"/>
      <w:sz w:val="24"/>
      <w:szCs w:val="24"/>
      <w:lang w:eastAsia="zh-CN"/>
    </w:rPr>
  </w:style>
  <w:style w:type="paragraph" w:styleId="834" w:customStyle="1">
    <w:name w:val="Table Paragraph"/>
    <w:basedOn w:val="642"/>
  </w:style>
  <w:style w:type="table" w:styleId="835" w:customStyle="1">
    <w:name w:val="Сетка таблицы1"/>
    <w:basedOn w:val="653"/>
    <w:rPr>
      <w:rFonts w:eastAsia="Times New Roman"/>
    </w:rPr>
    <w:tblPr/>
  </w:style>
  <w:style w:type="table" w:styleId="83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7" w:customStyle="1">
    <w:name w:val="Гипертекстовая ссылка"/>
    <w:rPr>
      <w:b w:val="0"/>
      <w:color w:val="106bbe"/>
    </w:rPr>
  </w:style>
  <w:style w:type="character" w:styleId="838" w:customStyle="1">
    <w:name w:val="Цветовое выделение"/>
    <w:rPr>
      <w:b/>
      <w:color w:val="26282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login.consultant.ru/link/?req=doc&amp;base=MOB&amp;n=406852&amp;dst=100238&amp;field=134&amp;date=18.06.2024" TargetMode="External"/><Relationship Id="rId10" Type="http://schemas.openxmlformats.org/officeDocument/2006/relationships/hyperlink" Target="http://login.consultant.ru/link/?req=doc&amp;base=MOB&amp;n=406852&amp;dst=100238&amp;field=134&amp;date=18.06.202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19</cp:revision>
  <dcterms:created xsi:type="dcterms:W3CDTF">2024-06-20T07:09:00Z</dcterms:created>
  <dcterms:modified xsi:type="dcterms:W3CDTF">2024-06-26T07:09:35Z</dcterms:modified>
</cp:coreProperties>
</file>