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color w:val="26282F"/>
          <w:sz w:val="28"/>
          <w:szCs w:val="28"/>
        </w:rPr>
      </w:pPr>
      <w:r>
        <w:rPr>
          <w:rFonts w:ascii="Arial" w:hAnsi="Arial" w:cs="Arial" w:eastAsia="Arial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color w:val="26282F"/>
          <w:sz w:val="28"/>
          <w:szCs w:val="28"/>
        </w:rPr>
        <w:t xml:space="preserve">                                                                      ПРОЕКТ</w:t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 ОКРУГА СЕРЕБРЯНЫЕ ПРУДЫ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МОСКОВСКОЙ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№ __________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 внесении изменений в постановление администрации городского округа Серебряные Пруды Московс</w:t>
      </w:r>
      <w:bookmarkStart w:id="0" w:name="_GoBack"/>
      <w:r>
        <w:rPr>
          <w:rFonts w:ascii="Times New Roman" w:hAnsi="Times New Roman" w:cs="Times New Roman" w:eastAsia="Times New Roman"/>
          <w:sz w:val="28"/>
        </w:rPr>
      </w:r>
      <w:bookmarkEnd w:id="0"/>
      <w:r>
        <w:rPr>
          <w:rFonts w:ascii="Times New Roman" w:hAnsi="Times New Roman" w:cs="Times New Roman" w:eastAsia="Times New Roman"/>
          <w:sz w:val="28"/>
          <w:szCs w:val="28"/>
        </w:rPr>
        <w:t xml:space="preserve">кой области от 29.12.2022г. № 2145 «Об утверждении муниципальной программы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округа Серебряные Пруды Московской области «Формирование современной комфортной городской среды» 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В соответствии с Федеральным законом РФ от 06.10.2013г.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Постановлением администрации муниципального округа Серебряные Пруды Московской области от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14.01.2025года № 1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округа Серебряные Пруды Московской области»,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Законом Московской области от 28.11.2024года № 226/2024-ОЗ «О регулировании отдельных вопросов, связанных с наделением стат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усом муниципального округа отдельных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муниципальных образований Московской области», Уставом муниципального округа Серебряные Пруды Московской области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ПОСТАНОВЛЯЮ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Внести в постановление администрации городского округа Серебряные Пруды Московской области от 29.12.2022г. № 2145 «Об утверждении муниципальной программы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округа Серебряные Пруды Московской области «Формирование современной комфортной городской среды» (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 изменениями, принятыми постановлением администрации городского округа Серебряные Пруды Московской области от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10.04.2023г. №573, от 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9.06.2023г. № 1228,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29.09.2023г. № 1885, от 27.12.2023г. №2635, от 02.02.2024г. №99, от 14.05.2024г. №598, от 28.06.2024г. №870, от 30.09.2024г. №1429, от 18.12.2024г. №1996,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от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27.12.2024г. №2102,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постановлением администрации муниципального округа 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еребряные Пруды Московской области от 15.01.2025г. №16, от 31.01.2025г. №126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следующие изменения: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- изложить муниципальную программу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округа Серебряные Пруды Московской области «Формирование современной комфортной городской среды» в новой редакции согласно приложению. 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2.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Разместить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11" w:tooltip="http://spadm.ru" w:history="1">
        <w:r>
          <w:rPr>
            <w:rStyle w:val="901"/>
            <w:rFonts w:ascii="Times New Roman" w:hAnsi="Times New Roman" w:cs="Times New Roman" w:eastAsia="Times New Roman"/>
            <w:bCs/>
            <w:sz w:val="28"/>
            <w:szCs w:val="28"/>
          </w:rPr>
          <w:t xml:space="preserve">http://spadm.ru</w:t>
        </w:r>
      </w:hyperlink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опубликования.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4.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округа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В.В.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Федонина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both"/>
        <w:spacing w:line="240" w:lineRule="auto"/>
        <w:tabs>
          <w:tab w:val="left" w:pos="7087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Глава муниципального округа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О.В.Павлихин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/>
    </w:p>
    <w:p>
      <w:pPr>
        <w:contextualSpacing/>
        <w:ind w:left="9912" w:firstLine="708"/>
        <w:jc w:val="both"/>
        <w:rPr>
          <w:rFonts w:ascii="Arial" w:hAnsi="Arial" w:cs="Arial"/>
          <w:sz w:val="24"/>
          <w:szCs w:val="24"/>
        </w:rPr>
        <w:sectPr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sz w:val="24"/>
          <w:szCs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Приложение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муниципального округа Серебряные Пруды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rPr>
          <w:rFonts w:ascii="Arial" w:hAnsi="Arial" w:cs="Arial" w:eastAsia="Arial"/>
          <w:sz w:val="24"/>
          <w:szCs w:val="24"/>
          <w:highlight w:val="white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Московской области </w:t>
      </w:r>
      <w:r>
        <w:rPr>
          <w:rFonts w:ascii="Arial" w:hAnsi="Arial" w:cs="Arial" w:eastAsia="Arial"/>
          <w:sz w:val="24"/>
          <w:szCs w:val="24"/>
          <w:highlight w:val="white"/>
          <w:lang w:eastAsia="ru-RU"/>
        </w:rPr>
        <w:t xml:space="preserve">от </w:t>
      </w:r>
      <w:r>
        <w:rPr>
          <w:rFonts w:ascii="Arial" w:hAnsi="Arial" w:cs="Arial" w:eastAsia="Arial"/>
          <w:sz w:val="24"/>
          <w:szCs w:val="24"/>
          <w:highlight w:val="white"/>
        </w:rPr>
        <w:t xml:space="preserve">___________ № </w:t>
      </w:r>
      <w:r>
        <w:rPr>
          <w:highlight w:val="none"/>
        </w:rPr>
        <w:t xml:space="preserve">___</w:t>
      </w:r>
      <w:r>
        <w:rPr>
          <w:highlight w:val="white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«Приложение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</w:r>
      <w:r>
        <w:rPr>
          <w:rFonts w:ascii="Arial" w:hAnsi="Arial" w:cs="Arial" w:eastAsia="Arial"/>
          <w:sz w:val="24"/>
          <w:szCs w:val="24"/>
          <w:lang w:eastAsia="ru-RU"/>
        </w:rPr>
        <w:t xml:space="preserve">городского</w:t>
      </w:r>
      <w:r>
        <w:rPr>
          <w:rFonts w:ascii="Arial" w:hAnsi="Arial" w:cs="Arial" w:eastAsia="Arial"/>
          <w:sz w:val="24"/>
          <w:szCs w:val="24"/>
          <w:lang w:eastAsia="ru-RU"/>
        </w:rPr>
        <w:t xml:space="preserve"> округа Серебряные Пруды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Московской области от 29.12.2022г. № 2145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(в редакции постановления администрации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</w:r>
      <w:r>
        <w:rPr>
          <w:rFonts w:ascii="Arial" w:hAnsi="Arial" w:cs="Arial" w:eastAsia="Arial"/>
          <w:sz w:val="24"/>
          <w:szCs w:val="24"/>
          <w:lang w:eastAsia="ru-RU"/>
        </w:rPr>
        <w:t xml:space="preserve">муниципального</w:t>
      </w:r>
      <w:r>
        <w:rPr>
          <w:rFonts w:ascii="Arial" w:hAnsi="Arial" w:cs="Arial" w:eastAsia="Arial"/>
          <w:sz w:val="24"/>
          <w:szCs w:val="24"/>
          <w:lang w:eastAsia="ru-RU"/>
        </w:rPr>
        <w:t xml:space="preserve"> округа Серебряные Пруды</w:t>
      </w:r>
      <w:r>
        <w:rPr>
          <w:rFonts w:ascii="Arial" w:hAnsi="Arial" w:cs="Arial" w:eastAsia="Arial"/>
          <w:sz w:val="24"/>
        </w:rPr>
      </w:r>
      <w:r/>
    </w:p>
    <w:p>
      <w:pPr>
        <w:pStyle w:val="880"/>
        <w:jc w:val="right"/>
        <w:rPr>
          <w:rFonts w:ascii="Arial" w:hAnsi="Arial" w:cs="Arial" w:eastAsia="Arial"/>
          <w:b w:val="0"/>
          <w:sz w:val="24"/>
          <w:szCs w:val="24"/>
        </w:rPr>
        <w:outlineLvl w:val="0"/>
      </w:pPr>
      <w:r>
        <w:rPr>
          <w:rFonts w:ascii="Arial" w:hAnsi="Arial" w:cs="Arial" w:eastAsia="Arial"/>
          <w:b w:val="0"/>
          <w:sz w:val="24"/>
          <w:szCs w:val="24"/>
        </w:rPr>
        <w:t xml:space="preserve">Московской области </w:t>
      </w:r>
      <w:r>
        <w:rPr>
          <w:rFonts w:ascii="Arial" w:hAnsi="Arial" w:cs="Arial" w:eastAsia="Arial"/>
          <w:b w:val="0"/>
          <w:sz w:val="24"/>
          <w:szCs w:val="24"/>
          <w:highlight w:val="white"/>
        </w:rPr>
        <w:t xml:space="preserve">от </w:t>
      </w:r>
      <w:r>
        <w:rPr>
          <w:rFonts w:ascii="Arial" w:hAnsi="Arial" w:cs="Arial" w:eastAsia="Arial"/>
          <w:b w:val="0"/>
          <w:sz w:val="24"/>
          <w:szCs w:val="24"/>
          <w:highlight w:val="white"/>
        </w:rPr>
        <w:t xml:space="preserve">__________ № </w:t>
      </w:r>
      <w:r>
        <w:rPr>
          <w:rFonts w:ascii="Arial" w:hAnsi="Arial" w:cs="Arial" w:eastAsia="Arial"/>
          <w:b w:val="0"/>
          <w:sz w:val="24"/>
          <w:szCs w:val="24"/>
          <w:highlight w:val="white"/>
        </w:rPr>
        <w:t xml:space="preserve">___)</w:t>
      </w:r>
      <w:r>
        <w:rPr>
          <w:rFonts w:ascii="Arial" w:hAnsi="Arial" w:cs="Arial" w:eastAsia="Arial"/>
          <w:sz w:val="24"/>
        </w:rPr>
      </w:r>
      <w:r/>
    </w:p>
    <w:p>
      <w:pPr>
        <w:pStyle w:val="880"/>
        <w:jc w:val="right"/>
        <w:rPr>
          <w:rFonts w:ascii="Arial" w:hAnsi="Arial" w:cs="Arial" w:eastAsia="Arial"/>
          <w:b w:val="0"/>
          <w:sz w:val="24"/>
          <w:szCs w:val="24"/>
        </w:rPr>
        <w:outlineLvl w:val="0"/>
      </w:pPr>
      <w:r>
        <w:rPr>
          <w:rFonts w:ascii="Arial" w:hAnsi="Arial" w:cs="Arial" w:eastAsia="Arial"/>
          <w:b w:val="0"/>
          <w:sz w:val="24"/>
          <w:szCs w:val="24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80"/>
        <w:rPr>
          <w:rFonts w:ascii="Arial" w:hAnsi="Arial" w:cs="Arial" w:eastAsia="Arial"/>
          <w:sz w:val="24"/>
        </w:rPr>
        <w:outlineLvl w:val="0"/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  <w:lang w:eastAsia="ru-RU"/>
        </w:rPr>
        <w:t xml:space="preserve">Муниципальная программа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  <w:lang w:eastAsia="ru-RU"/>
        </w:rPr>
        <w:t xml:space="preserve"> округа Серебряные Пруды Московской области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  <w:lang w:eastAsia="ru-RU"/>
        </w:rPr>
        <w:t xml:space="preserve">«Формирование современной комфортной городской среды»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jc w:val="both"/>
        <w:spacing w:before="220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360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1). </w:t>
      </w:r>
      <w:r>
        <w:rPr>
          <w:rFonts w:ascii="Arial" w:hAnsi="Arial" w:cs="Arial" w:eastAsia="Arial"/>
          <w:i w:val="0"/>
          <w:sz w:val="24"/>
          <w:szCs w:val="28"/>
        </w:rPr>
        <w:t xml:space="preserve">Паспорт  муниципальной</w:t>
      </w:r>
      <w:r>
        <w:rPr>
          <w:rFonts w:ascii="Arial" w:hAnsi="Arial" w:cs="Arial" w:eastAsia="Arial"/>
          <w:i w:val="0"/>
          <w:sz w:val="24"/>
          <w:szCs w:val="28"/>
        </w:rPr>
        <w:t xml:space="preserve"> программы Московской области «Формирование современной комфортной городской среды» 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4956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15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7"/>
        <w:gridCol w:w="1922"/>
        <w:gridCol w:w="1559"/>
        <w:gridCol w:w="1418"/>
        <w:gridCol w:w="1640"/>
        <w:gridCol w:w="1763"/>
        <w:gridCol w:w="1550"/>
      </w:tblGrid>
      <w:tr>
        <w:trPr>
          <w:jc w:val="center"/>
        </w:trPr>
        <w:tc>
          <w:tcPr>
            <w:tcW w:w="538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Координатор муниципальной 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Первый заместитель главы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Московской области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–  В.В.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Федонин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Муниципальный заказчик 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59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Цели муниципальной 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58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8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 Создание условий для обеспечения комфортного проживания жителей, в том числе в многоквартирных домах на территории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58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8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6"/>
        </w:trPr>
        <w:tc>
          <w:tcPr>
            <w:tcW w:w="538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Перечень подпрограмм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Муниципальный заказчик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6"/>
        </w:trPr>
        <w:tc>
          <w:tcPr>
            <w:tcW w:w="538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 Подпрограмма I «Комфортная городская среда»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3. Подпрограмма III «Обеспечивающая подпрограмма»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Краткая характеристика подпрограмм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 Повышение качества и комфорта городской среды. Разработка архитектурно-планировочных концепций (и рабочей документации) благоустройства общественных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территорий,  благоустройство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общественных территорий, установка  детских, игровых  площадок  на  территории горо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дского округа Серебряные Пруды Московской области,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город», изготовление и установка стел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8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 Комплексное благоустройство дворовых территорий, содержание территорий,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модернизация детских игровых площадок, установка, замена светильников и ламп уличного освещения на современные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энергоэффективные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, создание единой автоматизированной системы мониторинга наружного освещения, ремонт асфальтового покрытия дворовых территорий и проездов дворовых территорий, пров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едение капитального ремонта в многоквартирных домах, ремонт подъездов, установка камер видеонаблюдения в подъездах МКД, а также работа административных комиссий, уполномоченных рассматривать дела об административных правонарушениях в сфере благоустройства.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8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3. Обеспечение повышения качества работы органов местного самоуправления и подведомственных им учреждений в сфере ЖКХ и благоустройства.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Источники финансирования муниципальной программы, в том числе по годам реализации программы (тыс. руб.):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79"/>
              <w:ind w:left="-1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2023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2024 год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2025 год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2026 год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294 385,83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42 297,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49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31 163,76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218 598,58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2 194 786,86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347 719,8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397 703,68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452 407,93</w:t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464 018,00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532 937,42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Внебюджетные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Всего, в том числе по годам: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2 489 172,69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390 017,32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428 867,44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453 569,93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465 182,00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751 536,00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pStyle w:val="87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  <w:t xml:space="preserve"> </w:t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</w:r>
      <w:r>
        <w:rPr>
          <w:rFonts w:ascii="Arial" w:hAnsi="Arial" w:cs="Arial" w:eastAsia="Arial"/>
          <w:i w:val="0"/>
          <w:sz w:val="24"/>
          <w:szCs w:val="28"/>
        </w:rPr>
        <w:tab/>
        <w:t xml:space="preserve">  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spacing w:after="160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2) Краткая характеристика сферы реализации </w:t>
      </w:r>
      <w:r>
        <w:rPr>
          <w:rFonts w:ascii="Arial" w:hAnsi="Arial" w:cs="Arial" w:eastAsia="Arial"/>
          <w:i w:val="0"/>
          <w:sz w:val="24"/>
          <w:szCs w:val="28"/>
          <w:lang w:eastAsia="ru-RU"/>
        </w:rPr>
        <w:t xml:space="preserve">муниципальной программы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  <w:lang w:eastAsia="ru-RU"/>
        </w:rPr>
        <w:t xml:space="preserve"> округа Серебряные Пруды Московской области «Формирование современной комфортной городской среды»</w:t>
      </w:r>
      <w:r>
        <w:rPr>
          <w:rFonts w:ascii="Arial" w:hAnsi="Arial" w:cs="Arial" w:eastAsia="Arial"/>
          <w:i w:val="0"/>
          <w:sz w:val="24"/>
          <w:szCs w:val="28"/>
        </w:rPr>
        <w:t xml:space="preserve">, в том числе формулировка основных </w:t>
      </w:r>
      <w:r>
        <w:rPr>
          <w:rFonts w:ascii="Arial" w:hAnsi="Arial" w:cs="Arial" w:eastAsia="Arial"/>
          <w:i w:val="0"/>
          <w:sz w:val="24"/>
          <w:szCs w:val="28"/>
        </w:rPr>
        <w:t xml:space="preserve">проблем в указанной сфере, описание цели муниципальной программы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</w:t>
      </w:r>
      <w:r>
        <w:rPr>
          <w:rFonts w:ascii="Arial" w:hAnsi="Arial" w:cs="Arial" w:eastAsia="Arial"/>
          <w:i w:val="0"/>
          <w:sz w:val="24"/>
          <w:szCs w:val="28"/>
          <w:lang w:eastAsia="ru-RU"/>
        </w:rPr>
        <w:t xml:space="preserve">Серебряные Пруды</w:t>
      </w:r>
      <w:r>
        <w:rPr>
          <w:rFonts w:ascii="Arial" w:hAnsi="Arial" w:cs="Arial" w:eastAsia="Arial"/>
          <w:i w:val="0"/>
          <w:sz w:val="24"/>
          <w:szCs w:val="28"/>
        </w:rPr>
        <w:t xml:space="preserve"> Московской области «Формирование современной комфортной городской среды».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spacing w:after="160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Создание условий для системного повышения качества и комфорта городской среды является одним из приоритетных направлений стратегического развития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 Московской области на ближайший период.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spacing w:after="160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Городская среда – совокупность конк</w:t>
      </w:r>
      <w:r>
        <w:rPr>
          <w:rFonts w:ascii="Arial" w:hAnsi="Arial" w:cs="Arial" w:eastAsia="Arial"/>
          <w:i w:val="0"/>
          <w:sz w:val="24"/>
          <w:szCs w:val="28"/>
        </w:rPr>
        <w:t xml:space="preserve">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обитания формирует отношение человека к городу и системе управления.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Современный горожанин воспринимает всю территорию горо</w:t>
      </w:r>
      <w:r>
        <w:rPr>
          <w:rFonts w:ascii="Arial" w:hAnsi="Arial" w:cs="Arial" w:eastAsia="Arial"/>
          <w:i w:val="0"/>
          <w:sz w:val="24"/>
          <w:szCs w:val="28"/>
        </w:rPr>
        <w:t xml:space="preserve">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</w:t>
      </w:r>
      <w:r>
        <w:rPr>
          <w:rFonts w:ascii="Arial" w:hAnsi="Arial" w:cs="Arial" w:eastAsia="Arial"/>
          <w:i w:val="0"/>
          <w:sz w:val="24"/>
          <w:szCs w:val="28"/>
        </w:rPr>
        <w:t xml:space="preserve">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Общественные и дворовые территории </w:t>
      </w:r>
      <w:r>
        <w:rPr>
          <w:rFonts w:ascii="Arial" w:hAnsi="Arial" w:cs="Arial" w:eastAsia="Arial"/>
          <w:i w:val="0"/>
          <w:sz w:val="24"/>
          <w:szCs w:val="28"/>
        </w:rPr>
        <w:t xml:space="preserve">– неотъемлемая составляющая городской структуры.  Без благоустройства дворов и территорий общего пользования, благоустройство города не может носить комплексный характер и эффективно влиять на повышение качества жизни населения, внешней привлекательности.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  представляет собой комплекс мероприятий, направленных на обеспечение безопасного проживания граждан, поддержание и улучшени</w:t>
      </w:r>
      <w:r>
        <w:rPr>
          <w:rFonts w:ascii="Arial" w:hAnsi="Arial" w:cs="Arial" w:eastAsia="Arial"/>
          <w:i w:val="0"/>
          <w:sz w:val="24"/>
          <w:szCs w:val="28"/>
        </w:rPr>
        <w:t xml:space="preserve">е санитарного и эстетического состояния дворовых и общественных территорий. В процессе становления и преобразования городов появляются новые потребности, вследствие чего территории должны претерпевать изменения, чтобы соответствовать возникающим запросам.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Для формирования современного единого облика территории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Пруды, соответствующего запросам населения, необходимо решить ряд сложившихся проблем. В частности, можно выделить следующие проблемы: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недостаточный уровень озеленения и благоустройства районов многоэтажной застройки;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изношенность асфальтового покрытия дворовых и внутриквартальных проездов, тротуаров;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во многих дворах требуется реконструкции и модернизации уличного освещения;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некоторых дворах практически отсутствуют стоянки для автомобилей, что приводит к их хаотичной парковке;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детское игровое и спортивное оборудование за годы эксплуатации не отвечает эстетическому виду и безопасности;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недостаточное количество парков, скверов, мест для семейного отдыха, соответствующих современным требованиям.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Одной из наиболее острых проблем остаются вопросы повышения уровня качества работ по благоустройству и поддержания надлежащего санитарного состояния территории. Оснащенность   муниципальных учреждений и предприятий, осуществляющих деятельность</w:t>
      </w:r>
      <w:r>
        <w:rPr>
          <w:rFonts w:ascii="Arial" w:hAnsi="Arial" w:cs="Arial" w:eastAsia="Arial"/>
          <w:i w:val="0"/>
          <w:sz w:val="24"/>
          <w:szCs w:val="28"/>
        </w:rPr>
        <w:t xml:space="preserve"> в указанных сферах, коммунальной (специализированной) техникой, машинами и оборудованием, транспортными средствами, не достигает должного уровня. Кроме того, значительная часть техники, машин и оборудования, транспортных средств имеет значительный износ.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Муниципальная программа направлена на: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1. Увеличение доли благоустроенных общественных территорий городского округа Серебряные Пруды Московской области. Характеристика сферы реализации подпрограммы «Комфортная городская среда»: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синхронизация выполнения работ в рамках Программы с реализуемыми в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муниципальном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округе Серебряные Пруды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синхронизация реализации мероприятий Программы с реализуемыми в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муниципальном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округе Серебряные Пруды мероприятиями в сфере обеспечения доступности городской среды для маломобильных групп населения, </w:t>
      </w:r>
      <w:r>
        <w:rPr>
          <w:rFonts w:ascii="Arial" w:hAnsi="Arial" w:cs="Arial" w:eastAsia="Arial"/>
          <w:i w:val="0"/>
          <w:sz w:val="24"/>
          <w:szCs w:val="28"/>
        </w:rPr>
        <w:t xml:space="preserve">цифро</w:t>
      </w:r>
      <w:r>
        <w:rPr>
          <w:rFonts w:ascii="Arial" w:hAnsi="Arial" w:cs="Arial" w:eastAsia="Arial"/>
          <w:i w:val="0"/>
          <w:sz w:val="24"/>
          <w:szCs w:val="28"/>
        </w:rPr>
        <w:t xml:space="preserve">в</w:t>
      </w:r>
      <w:r>
        <w:rPr>
          <w:rFonts w:ascii="Arial" w:hAnsi="Arial" w:cs="Arial" w:eastAsia="Arial"/>
          <w:i w:val="0"/>
          <w:sz w:val="24"/>
          <w:szCs w:val="28"/>
        </w:rPr>
        <w:t xml:space="preserve">изации</w:t>
      </w:r>
      <w:r>
        <w:rPr>
          <w:rFonts w:ascii="Arial" w:hAnsi="Arial" w:cs="Arial" w:eastAsia="Arial"/>
          <w:i w:val="0"/>
          <w:sz w:val="24"/>
          <w:szCs w:val="28"/>
        </w:rPr>
        <w:t xml:space="preserve"> городского хозяй</w:t>
      </w:r>
      <w:r>
        <w:rPr>
          <w:rFonts w:ascii="Arial" w:hAnsi="Arial" w:cs="Arial" w:eastAsia="Arial"/>
          <w:i w:val="0"/>
          <w:sz w:val="24"/>
          <w:szCs w:val="28"/>
        </w:rPr>
        <w:t xml:space="preserve">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</w:t>
      </w:r>
      <w:r>
        <w:rPr>
          <w:rFonts w:ascii="Arial" w:hAnsi="Arial" w:cs="Arial" w:eastAsia="Arial"/>
          <w:i w:val="0"/>
          <w:sz w:val="24"/>
          <w:szCs w:val="28"/>
        </w:rPr>
        <w:t xml:space="preserve">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Программном обращении Губернатора</w:t>
      </w:r>
      <w:r>
        <w:rPr>
          <w:rFonts w:ascii="Arial" w:hAnsi="Arial" w:cs="Arial" w:eastAsia="Arial"/>
          <w:i w:val="0"/>
          <w:sz w:val="24"/>
          <w:szCs w:val="28"/>
        </w:rPr>
        <w:t xml:space="preserve"> Московской области "Наше Подмосковье. Новая реальность - Новые возможности"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Минимальный перечень выполняемых видов работ по благоустройству дворовых территорий включает: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детская площадка;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парковка;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озеленение;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наружное освещение;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информационный стенд;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контейнерная площадка;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лавочки (скамейки);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урны.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Кроме того, может быть предусмотрено выполнение следующих дополнительных видов работ по благоустройству дворовых территорий: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спортивной площадки (</w:t>
      </w:r>
      <w:r>
        <w:rPr>
          <w:rFonts w:ascii="Arial" w:hAnsi="Arial" w:cs="Arial" w:eastAsia="Arial"/>
          <w:i w:val="0"/>
          <w:sz w:val="24"/>
          <w:szCs w:val="28"/>
        </w:rPr>
        <w:t xml:space="preserve">воркаут</w:t>
      </w:r>
      <w:r>
        <w:rPr>
          <w:rFonts w:ascii="Arial" w:hAnsi="Arial" w:cs="Arial" w:eastAsia="Arial"/>
          <w:i w:val="0"/>
          <w:sz w:val="24"/>
          <w:szCs w:val="28"/>
        </w:rPr>
        <w:t xml:space="preserve">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площадки для отдыха;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приспособления для сушки белья;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других объектов общественного пользования по согласованию с </w:t>
      </w:r>
      <w:r>
        <w:rPr>
          <w:rFonts w:ascii="Arial" w:hAnsi="Arial" w:cs="Arial" w:eastAsia="Arial"/>
          <w:i w:val="0"/>
          <w:sz w:val="24"/>
          <w:szCs w:val="28"/>
        </w:rPr>
        <w:t xml:space="preserve">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</w:t>
      </w:r>
      <w:r>
        <w:rPr>
          <w:rFonts w:ascii="Arial" w:hAnsi="Arial" w:cs="Arial" w:eastAsia="Arial"/>
          <w:i w:val="0"/>
          <w:sz w:val="24"/>
          <w:szCs w:val="28"/>
        </w:rPr>
        <w:t xml:space="preserve">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Дизайн-проект благоустройства каждой конкретной дворовой территории оформляется в виде Схемы благоустройства</w:t>
      </w:r>
      <w:r>
        <w:rPr>
          <w:rFonts w:ascii="Arial" w:hAnsi="Arial" w:cs="Arial" w:eastAsia="Arial"/>
          <w:i w:val="0"/>
          <w:sz w:val="24"/>
          <w:szCs w:val="28"/>
        </w:rPr>
        <w:t xml:space="preserve">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Форма трудового участия жителей в работах по благоустройству дворовых территорий Московской области может быть выражена в виде: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1) выполнения жителями неоплачиваемых работ, не требующих специальной квалификации, подготовка объектов к началу работ, земляные работы, снятие старого оборудования, уборка мусора. И другие виды работ;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2) предоставления строительных материалов, техники;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3) обеспечения благоприятных условий для работы подрядной организации, выполняющей работы, и для ее сотрудников.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дворовых и общественных территорий на территории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 может происходить с привлечением добровольцев (волонтеров) для выполнения работ по благоустройству - осуществления </w:t>
      </w:r>
      <w:r>
        <w:rPr>
          <w:rFonts w:ascii="Arial" w:hAnsi="Arial" w:cs="Arial" w:eastAsia="Arial"/>
          <w:i w:val="0"/>
          <w:sz w:val="24"/>
          <w:szCs w:val="28"/>
        </w:rPr>
        <w:t xml:space="preserve">предпроектного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анализа, формирования видения и разработки дизайн-проекта благоустройства, в том числе описание идеи благоустройства, основных проблем территории и мероприятий по их решению, функциональная мо</w:t>
      </w:r>
      <w:r>
        <w:rPr>
          <w:rFonts w:ascii="Arial" w:hAnsi="Arial" w:cs="Arial" w:eastAsia="Arial"/>
          <w:i w:val="0"/>
          <w:sz w:val="24"/>
          <w:szCs w:val="28"/>
        </w:rPr>
        <w:t xml:space="preserve">дель территории, изучение инвестиционной привлекательности территории и предложений по ее улучшению, средовые визуализации, подготовка пояснительной записки, рекомендаций по событийному программированию, рекомендаций по обеспечению безопасности населения, </w:t>
      </w:r>
      <w:r>
        <w:rPr>
          <w:rFonts w:ascii="Arial" w:hAnsi="Arial" w:cs="Arial" w:eastAsia="Arial"/>
          <w:i w:val="0"/>
          <w:sz w:val="24"/>
          <w:szCs w:val="28"/>
        </w:rPr>
        <w:t xml:space="preserve">цифровизации</w:t>
      </w:r>
      <w:r>
        <w:rPr>
          <w:rFonts w:ascii="Arial" w:hAnsi="Arial" w:cs="Arial" w:eastAsia="Arial"/>
          <w:i w:val="0"/>
          <w:sz w:val="24"/>
          <w:szCs w:val="28"/>
        </w:rPr>
        <w:t xml:space="preserve"> общественного пространства.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Привлечение добровольцев (волонтеров) к участию в мероприятиях по вовлечению населения в процессы благоустройства может осуществляться в том числе в опросах, интервью, фокус-группах, проектных семинарах, мастерских, </w:t>
      </w:r>
      <w:r>
        <w:rPr>
          <w:rFonts w:ascii="Arial" w:hAnsi="Arial" w:cs="Arial" w:eastAsia="Arial"/>
          <w:i w:val="0"/>
          <w:sz w:val="24"/>
          <w:szCs w:val="28"/>
        </w:rPr>
        <w:t xml:space="preserve">воркшопах</w:t>
      </w:r>
      <w:r>
        <w:rPr>
          <w:rFonts w:ascii="Arial" w:hAnsi="Arial" w:cs="Arial" w:eastAsia="Arial"/>
          <w:i w:val="0"/>
          <w:sz w:val="24"/>
          <w:szCs w:val="28"/>
        </w:rPr>
        <w:t xml:space="preserve">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Предполагается вовлечение обучающихся образовательных организаций среднего, среднего специального и высшего образования в реализацию мероприятий муниципальной программы посредством стажировок и практик.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Рассматривается вопрос по привлечению добровольцев (волонтеров) в реализацию региональной и (или) муниципальной программ путем участия в форумах, конкурсах, фестивалях, лекториях, общественном мониторинге качества объектов благоустройства и др.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соответствии с распоряжением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</w:t>
      </w:r>
      <w:r>
        <w:rPr>
          <w:rFonts w:ascii="Arial" w:hAnsi="Arial" w:cs="Arial" w:eastAsia="Arial"/>
          <w:i w:val="0"/>
          <w:sz w:val="24"/>
          <w:szCs w:val="28"/>
        </w:rPr>
        <w:t xml:space="preserve">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</w:t>
      </w: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</w:t>
      </w:r>
      <w:r>
        <w:rPr>
          <w:rFonts w:ascii="Arial" w:hAnsi="Arial" w:cs="Arial" w:eastAsia="Arial"/>
          <w:i w:val="0"/>
          <w:sz w:val="24"/>
          <w:szCs w:val="28"/>
        </w:rPr>
        <w:t xml:space="preserve">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</w:t>
      </w:r>
      <w:r>
        <w:rPr>
          <w:rFonts w:ascii="Arial" w:hAnsi="Arial" w:cs="Arial" w:eastAsia="Arial"/>
          <w:i w:val="0"/>
          <w:sz w:val="24"/>
          <w:szCs w:val="28"/>
        </w:rPr>
        <w:t xml:space="preserve">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Так же адресный перечень дворовых территорий, подлежащих комплексному благоустройству формируется: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1) по результатам голосования на «</w:t>
      </w:r>
      <w:r>
        <w:rPr>
          <w:rFonts w:ascii="Arial" w:hAnsi="Arial" w:cs="Arial" w:eastAsia="Arial"/>
          <w:i w:val="0"/>
          <w:sz w:val="24"/>
          <w:szCs w:val="28"/>
        </w:rPr>
        <w:t xml:space="preserve">Добродел</w:t>
      </w:r>
      <w:r>
        <w:rPr>
          <w:rFonts w:ascii="Arial" w:hAnsi="Arial" w:cs="Arial" w:eastAsia="Arial"/>
          <w:i w:val="0"/>
          <w:sz w:val="24"/>
          <w:szCs w:val="28"/>
        </w:rPr>
        <w:t xml:space="preserve">» (50% от плана на год). Все дворовые территории по итогам </w:t>
      </w:r>
      <w:r>
        <w:rPr>
          <w:rFonts w:ascii="Arial" w:hAnsi="Arial" w:cs="Arial" w:eastAsia="Arial"/>
          <w:i w:val="0"/>
          <w:sz w:val="24"/>
          <w:szCs w:val="28"/>
        </w:rPr>
        <w:t xml:space="preserve">инвентаризации</w:t>
      </w:r>
      <w:r>
        <w:rPr>
          <w:rFonts w:ascii="Arial" w:hAnsi="Arial" w:cs="Arial" w:eastAsia="Arial"/>
          <w:i w:val="0"/>
          <w:sz w:val="24"/>
          <w:szCs w:val="28"/>
        </w:rPr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2) на основании обращений (50% от плана на год):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 Президенту Российской Федерации;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Губернатору Московской области;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Министру благоустройства Московской области;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в администрацию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на интернет-портал «</w:t>
      </w:r>
      <w:r>
        <w:rPr>
          <w:rFonts w:ascii="Arial" w:hAnsi="Arial" w:cs="Arial" w:eastAsia="Arial"/>
          <w:i w:val="0"/>
          <w:sz w:val="24"/>
          <w:szCs w:val="28"/>
        </w:rPr>
        <w:t xml:space="preserve">Добродел</w:t>
      </w:r>
      <w:r>
        <w:rPr>
          <w:rFonts w:ascii="Arial" w:hAnsi="Arial" w:cs="Arial" w:eastAsia="Arial"/>
          <w:i w:val="0"/>
          <w:sz w:val="24"/>
          <w:szCs w:val="28"/>
        </w:rPr>
        <w:t xml:space="preserve">»;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другие обращения граждан о неудовлетворительном состоянии дворовых территорий.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</w:t>
      </w:r>
      <w:r>
        <w:rPr>
          <w:rFonts w:ascii="Arial" w:hAnsi="Arial" w:cs="Arial" w:eastAsia="Arial"/>
          <w:i w:val="0"/>
          <w:sz w:val="24"/>
          <w:szCs w:val="28"/>
        </w:rPr>
        <w:t xml:space="preserve">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</w:t>
      </w:r>
      <w:r>
        <w:rPr>
          <w:rFonts w:ascii="Arial" w:hAnsi="Arial" w:cs="Arial" w:eastAsia="Arial"/>
          <w:i w:val="0"/>
          <w:sz w:val="24"/>
          <w:szCs w:val="28"/>
        </w:rPr>
        <w:t xml:space="preserve">ентов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случае проведения работ по благоустройству дворовых территорий которых с </w:t>
      </w:r>
      <w:r>
        <w:rPr>
          <w:rFonts w:ascii="Arial" w:hAnsi="Arial" w:cs="Arial" w:eastAsia="Arial"/>
          <w:i w:val="0"/>
          <w:sz w:val="24"/>
          <w:szCs w:val="28"/>
        </w:rPr>
        <w:t xml:space="preserve">софинансированием</w:t>
      </w:r>
      <w:r>
        <w:rPr>
          <w:rFonts w:ascii="Arial" w:hAnsi="Arial" w:cs="Arial" w:eastAsia="Arial"/>
          <w:i w:val="0"/>
          <w:sz w:val="24"/>
          <w:szCs w:val="28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Перечень видов работ по благоустройству общественных территорий (пространств) включает: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разработку проекта благоустройства;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</w:t>
      </w:r>
      <w:r>
        <w:rPr>
          <w:rFonts w:ascii="Arial" w:hAnsi="Arial" w:cs="Arial" w:eastAsia="Arial"/>
          <w:i w:val="0"/>
          <w:sz w:val="24"/>
          <w:szCs w:val="28"/>
        </w:rPr>
        <w:t xml:space="preserve">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проведение государственной экспертизы документации с получением положительного заключения, содержащего сметную стоимость;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(на работы, указан</w:t>
      </w:r>
      <w:r>
        <w:rPr>
          <w:rFonts w:ascii="Arial" w:hAnsi="Arial" w:cs="Arial" w:eastAsia="Arial"/>
          <w:i w:val="0"/>
          <w:sz w:val="24"/>
          <w:szCs w:val="28"/>
        </w:rPr>
        <w:t xml:space="preserve">ные в абзацах втором - пятом настоящего пункта, субсидия может быть израсходована в случае, если реализация работ по проектированию включена в адресный перечень объектов муниципальной собственности, утвержденный настоящей Программой, как отдельный объект);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</w:t>
      </w:r>
      <w:r>
        <w:rPr>
          <w:rFonts w:ascii="Arial" w:hAnsi="Arial" w:cs="Arial" w:eastAsia="Arial"/>
          <w:i w:val="0"/>
          <w:sz w:val="24"/>
          <w:szCs w:val="28"/>
        </w:rPr>
        <w:t xml:space="preserve">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охранных зон, технических зон транспортных, инженерных коммуникаций, зон с особыми условиями водных объектов;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озелененных территорий, зеленых зон;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площадок (в том числе плоскостных открытых стоянок автомобилей и других </w:t>
      </w:r>
      <w:r>
        <w:rPr>
          <w:rFonts w:ascii="Arial" w:hAnsi="Arial" w:cs="Arial" w:eastAsia="Arial"/>
          <w:i w:val="0"/>
          <w:sz w:val="24"/>
          <w:szCs w:val="28"/>
        </w:rPr>
        <w:t xml:space="preserve">мототранспортных</w:t>
      </w:r>
      <w:r>
        <w:rPr>
          <w:rFonts w:ascii="Arial" w:hAnsi="Arial" w:cs="Arial" w:eastAsia="Arial"/>
          <w:i w:val="0"/>
          <w:sz w:val="24"/>
          <w:szCs w:val="28"/>
        </w:rPr>
        <w:t xml:space="preserve"> средств, парковок, </w:t>
      </w:r>
      <w:r>
        <w:rPr>
          <w:rFonts w:ascii="Arial" w:hAnsi="Arial" w:cs="Arial" w:eastAsia="Arial"/>
          <w:i w:val="0"/>
          <w:sz w:val="24"/>
          <w:szCs w:val="28"/>
        </w:rPr>
        <w:t xml:space="preserve">велопарковок</w:t>
      </w:r>
      <w:r>
        <w:rPr>
          <w:rFonts w:ascii="Arial" w:hAnsi="Arial" w:cs="Arial" w:eastAsia="Arial"/>
          <w:i w:val="0"/>
          <w:sz w:val="24"/>
          <w:szCs w:val="28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парковых проездов (дорог);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</w:t>
      </w:r>
      <w:r>
        <w:rPr>
          <w:rFonts w:ascii="Arial" w:hAnsi="Arial" w:cs="Arial" w:eastAsia="Arial"/>
          <w:i w:val="0"/>
          <w:sz w:val="24"/>
          <w:szCs w:val="28"/>
        </w:rPr>
        <w:t xml:space="preserve">велокоммуникаций</w:t>
      </w:r>
      <w:r>
        <w:rPr>
          <w:rFonts w:ascii="Arial" w:hAnsi="Arial" w:cs="Arial" w:eastAsia="Arial"/>
          <w:i w:val="0"/>
          <w:sz w:val="24"/>
          <w:szCs w:val="28"/>
        </w:rPr>
        <w:t xml:space="preserve"> (</w:t>
      </w:r>
      <w:r>
        <w:rPr>
          <w:rFonts w:ascii="Arial" w:hAnsi="Arial" w:cs="Arial" w:eastAsia="Arial"/>
          <w:i w:val="0"/>
          <w:sz w:val="24"/>
          <w:szCs w:val="28"/>
        </w:rPr>
        <w:t xml:space="preserve">велопешеходных</w:t>
      </w:r>
      <w:r>
        <w:rPr>
          <w:rFonts w:ascii="Arial" w:hAnsi="Arial" w:cs="Arial" w:eastAsia="Arial"/>
          <w:i w:val="0"/>
          <w:sz w:val="24"/>
          <w:szCs w:val="28"/>
        </w:rPr>
        <w:t xml:space="preserve">, велосипедных дорожек, полос для движения велосипедного транспорта);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мест размещения нестационарных торговых объектов;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Перечень видов работ по благоустройству общественных территорий (пространств) включает: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</w:t>
      </w:r>
      <w:r>
        <w:rPr>
          <w:rFonts w:ascii="Arial" w:hAnsi="Arial" w:cs="Arial" w:eastAsia="Arial"/>
          <w:i w:val="0"/>
          <w:sz w:val="24"/>
          <w:szCs w:val="28"/>
        </w:rPr>
        <w:t xml:space="preserve">о элементов различных видов оборудования и оформления, внешних поверхностей зданий, строений, сооружений (в том числе     крыш, фасадов, архитектурного декора, оконных и дверных проемов, витражей, витрин, навесов, балконов, входных групп, цоколей, террас);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элементов озеленения, </w:t>
      </w:r>
      <w:r>
        <w:rPr>
          <w:rFonts w:ascii="Arial" w:hAnsi="Arial" w:cs="Arial" w:eastAsia="Arial"/>
          <w:i w:val="0"/>
          <w:sz w:val="24"/>
          <w:szCs w:val="28"/>
        </w:rPr>
        <w:t xml:space="preserve">прикопов</w:t>
      </w:r>
      <w:r>
        <w:rPr>
          <w:rFonts w:ascii="Arial" w:hAnsi="Arial" w:cs="Arial" w:eastAsia="Arial"/>
          <w:i w:val="0"/>
          <w:sz w:val="24"/>
          <w:szCs w:val="28"/>
        </w:rPr>
        <w:t xml:space="preserve">, приствольных лунок, приствольных решеток, иных элементов сохранения и защиты корневой системы элементов озеленения;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элементов сопряжения покрытий;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конструкций </w:t>
      </w:r>
      <w:r>
        <w:rPr>
          <w:rFonts w:ascii="Arial" w:hAnsi="Arial" w:cs="Arial" w:eastAsia="Arial"/>
          <w:i w:val="0"/>
          <w:sz w:val="24"/>
          <w:szCs w:val="28"/>
        </w:rPr>
        <w:t xml:space="preserve">велопарковок</w:t>
      </w:r>
      <w:r>
        <w:rPr>
          <w:rFonts w:ascii="Arial" w:hAnsi="Arial" w:cs="Arial" w:eastAsia="Arial"/>
          <w:i w:val="0"/>
          <w:sz w:val="24"/>
          <w:szCs w:val="28"/>
        </w:rPr>
        <w:t xml:space="preserve">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ограждений, ограждающих устройств, ограждающих элементов, придорожных экранов;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водных устройств, плавучих домиков для птиц, скворечников, кормушек, голубятен;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прудов и обводненных карьеров, искусственных сезонных водных объектов для массового отдыха;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систем наружного освещения;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праздничного оформления;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средств размещения информации;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малых архитектурных форм;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въездных групп, стел;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проведение строительного контроля застройщика (технического заказчика) в случаях, предусмотренных законодательством Российской Федерации;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</w:t>
      </w:r>
      <w:r>
        <w:rPr>
          <w:rFonts w:ascii="Arial" w:hAnsi="Arial" w:cs="Arial" w:eastAsia="Arial"/>
          <w:i w:val="0"/>
          <w:sz w:val="24"/>
          <w:szCs w:val="28"/>
        </w:rPr>
        <w:t xml:space="preserve">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проведение геотехнического мониторинга, рекультивации объекта благоустройства;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подготовку территории (строительной площадки), расчи</w:t>
      </w:r>
      <w:r>
        <w:rPr>
          <w:rFonts w:ascii="Arial" w:hAnsi="Arial" w:cs="Arial" w:eastAsia="Arial"/>
          <w:i w:val="0"/>
          <w:sz w:val="24"/>
          <w:szCs w:val="28"/>
        </w:rPr>
        <w:t xml:space="preserve">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организацию производства работ</w:t>
      </w:r>
      <w:r>
        <w:rPr>
          <w:rFonts w:ascii="Arial" w:hAnsi="Arial" w:cs="Arial" w:eastAsia="Arial"/>
          <w:i w:val="0"/>
          <w:sz w:val="24"/>
          <w:szCs w:val="28"/>
        </w:rPr>
        <w:t xml:space="preserve">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</w:t>
      </w:r>
      <w:r>
        <w:rPr>
          <w:rFonts w:ascii="Arial" w:hAnsi="Arial" w:cs="Arial" w:eastAsia="Arial"/>
          <w:i w:val="0"/>
          <w:sz w:val="24"/>
          <w:szCs w:val="28"/>
        </w:rPr>
        <w:t xml:space="preserve">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</w:t>
      </w:r>
      <w:r>
        <w:rPr>
          <w:rFonts w:ascii="Arial" w:hAnsi="Arial" w:cs="Arial" w:eastAsia="Arial"/>
          <w:i w:val="0"/>
          <w:sz w:val="24"/>
          <w:szCs w:val="28"/>
        </w:rPr>
        <w:t xml:space="preserve">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2. Создание условий для обеспечения комфортного проживания жителей, в том числе в многоквартирных домах на территории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Пруды. Характеристика проблем, решаемых посредством мероприятий.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Подпрограмма «Благоустройство территорий» муниципальной программы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 Московской области «Формирование современной комфортной городской среды»» (далее - Подпрограмма) предусматривает комплексное благоустройство населенных пунктов сельских и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поселений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 и создание комфортных условий для проживания граждан.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Подпрограмма направлена на решение таких задач, как: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улучшение санитарного и экологического состояния населенных пунктов, ликвидация стихийных навалов мусора,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благоустройство и озеленение территории с целью удовлетворения потребностей населения в благоприятных условиях проживания,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повышения уровня внешнего благоустройства и санитарного содержания населенных пунктов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округа,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 повышение освещенности улично-дорожной сети населенных пунктов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округа,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регулирование численности и защита граждан от нападения безнадзорных, бродячих и больных животных на территории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округа,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создание комфортных условий проживания граждан.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Высокий уровень благоустр</w:t>
      </w:r>
      <w:r>
        <w:rPr>
          <w:rFonts w:ascii="Arial" w:hAnsi="Arial" w:cs="Arial" w:eastAsia="Arial"/>
          <w:i w:val="0"/>
          <w:sz w:val="24"/>
          <w:szCs w:val="28"/>
        </w:rPr>
        <w:t xml:space="preserve">ойства населенных пунктов – необходимое улучшение условий жизни населения. В последние годы в поселениях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территорий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округа, имеется ряд проблем, такие как санитарное содержание дворовых территорий, сбор, утилизация и захоронение бытовых и промышленных отходов, освещение улиц населенных пунктов. Для решения проблем по благоустройству населенных пунктов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округа, необходимо</w:t>
      </w:r>
      <w:r>
        <w:rPr>
          <w:rFonts w:ascii="Arial" w:hAnsi="Arial" w:cs="Arial" w:eastAsia="Arial"/>
          <w:i w:val="0"/>
          <w:sz w:val="24"/>
          <w:szCs w:val="28"/>
        </w:rPr>
        <w:t xml:space="preserve">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Целью Подпрограммы является создание условий для комфортного проживания граждан на территории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Пруды. Осуществление мероприятий по благоустройству приведет к улучшению состояния санитарного и экологического состояния населенных пунктов, благоустройству и озеленению территории городского округа.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Для достижения поставленных целей предполагается решить следующие задачи: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1. Установка и содержание детских игровых комплексов, спортивных площадок и малых архитектурных форм: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установка элементов благоустройства (лавочек, декоративных ограждений и т.д.)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2.    Создание и содержание зеленых зон;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обустройство цветников и ремонт и содержание газонов.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3.   Комплексное благоустройство населенных пунктов;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обрезка деревьев и кустарников,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 сбор и вывоз мусора и ТБО,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- оборудование контейнерных площадок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3. Повышение качества работы органов местного самоуправления и подведомс</w:t>
      </w:r>
      <w:r>
        <w:rPr>
          <w:rFonts w:ascii="Arial" w:hAnsi="Arial" w:cs="Arial" w:eastAsia="Arial"/>
          <w:i w:val="0"/>
          <w:sz w:val="24"/>
          <w:szCs w:val="28"/>
        </w:rPr>
        <w:t xml:space="preserve">твенных им учреждений в сфере ЖКХ и благоустройства. Характеристика проблем, решаемых посредством мероприятий. Подпрограмма направлена на обеспечение эффективного исполнения полномочий органов местного самоуправления подведомственных им учреждений в сфере </w:t>
      </w:r>
      <w:r>
        <w:rPr>
          <w:rFonts w:ascii="Arial" w:hAnsi="Arial" w:cs="Arial" w:eastAsia="Arial"/>
          <w:i w:val="0"/>
          <w:sz w:val="24"/>
          <w:szCs w:val="28"/>
        </w:rPr>
        <w:t xml:space="preserve">благоустройства Московской области. Подпрограмма направлена на решение следующего основного мероприятия: «Создание условий для реализации полномочий органов местного самоуправления».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целом реализация мероп</w:t>
      </w:r>
      <w:r>
        <w:rPr>
          <w:rFonts w:ascii="Arial" w:hAnsi="Arial" w:cs="Arial" w:eastAsia="Arial"/>
          <w:i w:val="0"/>
          <w:sz w:val="24"/>
          <w:szCs w:val="28"/>
        </w:rPr>
        <w:t xml:space="preserve">риятий Программы позволит повысить уровень благоустройства   и создать условия для комфортного проживания граждан, а также поможет повысить уровень вовлеченности заинтересованных граждан и организаций в реализации мероприятий по благоустройству территорий.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ind w:firstLine="70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spacing w:after="160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4. Инерционный прогноз развития соответствующей сферы реализации муниципальной программы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 Московской области «Формирование современно комфортной городской среды», с учетом ранее достигнутых результатов, а также предложения по решению проблем в указанной сфере.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Характеристика текущего состояния, основные проблемы по формированию комфортной городской среды в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муниципальном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округе Серебряные Пруды Московской области определяют стратегию развития отрасли, основывается на обеспечение проведения мероприятий по формированию комфортной городской среды в соответствии с едиными требованиями по Московской области.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Реализацию новой стратегии развития отрасли планируется осуществить </w:t>
      </w:r>
      <w:r>
        <w:rPr>
          <w:rFonts w:ascii="Arial" w:hAnsi="Arial" w:cs="Arial" w:eastAsia="Arial"/>
          <w:i w:val="0"/>
          <w:sz w:val="24"/>
          <w:szCs w:val="28"/>
        </w:rPr>
        <w:t xml:space="preserve">программно</w:t>
      </w:r>
      <w:r>
        <w:rPr>
          <w:rFonts w:ascii="Arial" w:hAnsi="Arial" w:cs="Arial" w:eastAsia="Arial"/>
          <w:i w:val="0"/>
          <w:sz w:val="24"/>
          <w:szCs w:val="28"/>
        </w:rPr>
        <w:t xml:space="preserve"> - целевым методом в рамках муниципальной программы, которая обеспечит выход на целевые параметры развития и решение системных задач в сфере благоустройства и обеспечения комфортного проживания жителей муниципального образования.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целях реализации Программы предусматривается оперативное реагирование и принятие следующих мер реализации Программы: оперативный мониторинг хода реализации Программы;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оптимизация расходов местного бюджета;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оперативное реагирование на изменения законодательства;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определение приоритетов для первоочередного финансирования основных мероприятий Программы;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своевременная корректировка основных мероприятий Программы и сроков их выполнения с сохранением ожидаемых результатов их реализации;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информационно-разъяснительная работа в целях стимулирования активности граждан и организаций в реализации мероприятий Программы.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В рамках реализации муниципальной программы «Формирование современной комфортной городской среды» с 2017 года до 2023 года на территории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</w:t>
      </w:r>
      <w:r>
        <w:rPr>
          <w:rFonts w:ascii="Arial" w:hAnsi="Arial" w:cs="Arial" w:eastAsia="Arial"/>
          <w:i w:val="0"/>
          <w:sz w:val="24"/>
          <w:szCs w:val="28"/>
        </w:rPr>
        <w:t xml:space="preserve">яные Пруды благоустроено: 4 общественных территории, 72 дворовые территории, установлено 25 детских, игровых площадок по программе Губернатора «Наше Подмосковье», выполнены мероприятия по устройству и капитальному ремонту на 2 системах наружного освещения.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40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Отказ от реализации мероприятий муниципальной программы</w:t>
      </w:r>
      <w:r>
        <w:rPr>
          <w:rFonts w:ascii="Arial" w:hAnsi="Arial" w:cs="Arial" w:eastAsia="Arial"/>
          <w:i w:val="0"/>
          <w:sz w:val="24"/>
          <w:szCs w:val="28"/>
        </w:rPr>
        <w:t xml:space="preserve"> «Формирование современной комфортной городской среды» приведет к увеличению нагрузки на действующую инфраструктуру, преждевременному износу и дефициту объектов благоустройства, что в свою очередь приведет к снижению качества жизни населения на территории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 и негативному социальному эффекту.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40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40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3) целевые показатели муниципальной программы Московской области: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15310" w:type="dxa"/>
        <w:tblInd w:w="-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10"/>
        <w:gridCol w:w="1704"/>
        <w:gridCol w:w="1548"/>
        <w:gridCol w:w="992"/>
        <w:gridCol w:w="1399"/>
        <w:gridCol w:w="1302"/>
        <w:gridCol w:w="422"/>
        <w:gridCol w:w="855"/>
        <w:gridCol w:w="558"/>
        <w:gridCol w:w="434"/>
        <w:gridCol w:w="709"/>
        <w:gridCol w:w="708"/>
        <w:gridCol w:w="275"/>
        <w:gridCol w:w="1001"/>
        <w:gridCol w:w="142"/>
        <w:gridCol w:w="2551"/>
      </w:tblGrid>
      <w:tr>
        <w:trPr>
          <w:trHeight w:val="275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№ п/п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vMerge w:val="restart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Наименование целевых показателей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vMerge w:val="restart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Тип показателя</w:t>
            </w:r>
            <w:hyperlink w:tooltip="#P760" w:anchor="P760" w:history="1">
              <w:r>
                <w:rPr>
                  <w:rFonts w:ascii="Arial" w:hAnsi="Arial" w:cs="Arial" w:eastAsia="Arial"/>
                  <w:i w:val="0"/>
                  <w:sz w:val="24"/>
                  <w:szCs w:val="28"/>
                </w:rPr>
                <w:t xml:space="preserve">*</w:t>
              </w:r>
            </w:hyperlink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 измерения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(по ОКЕИ)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vMerge w:val="restart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Базовое значение **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9"/>
            <w:tcW w:w="6264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Планируемое значение по годам реализации 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2693" w:type="dxa"/>
            <w:vMerge w:val="restart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Номера основных мероприятий, подпрограммы, оказывающие влияние на достижение показателя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75"/>
        </w:trPr>
        <w:tc>
          <w:tcPr>
            <w:tcW w:w="71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0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54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9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02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7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26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9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7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79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1460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b/>
                <w:i w:val="0"/>
                <w:sz w:val="24"/>
                <w:szCs w:val="28"/>
              </w:rPr>
              <w:t xml:space="preserve">Повышение качества и комфорта среды на территории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520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Количество благоустроенных общественных территорий (нарастающим итогом)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Приоритетный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Региональный проект «Формирование комфортной городской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среды (Московская область)»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i w:val="0"/>
                <w:sz w:val="24"/>
                <w:szCs w:val="28"/>
                <w:highlight w:val="non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1.И4.01, 1.И4.03, 1.И4.05, 1.01.01, 1.01.02., 1.01.05., 1.01.06., 1.01.07., 1.01.08., 1.01.15., 1.01.16., 1.01.20., 1.01.21., 1.01.24., 1.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F2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ru-RU"/>
              </w:rPr>
              <w:t xml:space="preserve">.03.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</w:rPr>
            </w:r>
            <w:r/>
          </w:p>
        </w:tc>
      </w:tr>
      <w:tr>
        <w:trPr>
          <w:trHeight w:val="1520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Приоритетный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Региональный проект «Формирование комфортной городской среды (Московская область)»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1.И4.04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92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Устройство систем наружного освещения в рамках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реализации проекта "Светлый город"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Приоритетный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02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val="en-US"/>
              </w:rPr>
              <w:t xml:space="preserve">7</w:t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1.01.23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25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1460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b/>
                <w:i w:val="0"/>
                <w:sz w:val="24"/>
                <w:szCs w:val="28"/>
              </w:rPr>
              <w:t xml:space="preserve"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322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Доля граждан, которым созданы условия для комфортного проживания в многоквартирных домах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Отраслевой показатель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процент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2.02.01, 2.02.02,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2.03.01,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2.03.02, 2.03.04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322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Обеспечено содержание дворовых территорий и общественных пространств за счет бюджетных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Отраслевой показатель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Тыс. квадратных метров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1 067, 08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1 067, 08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1 067, 08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1 067, 08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1 067, 08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2.1.1, 2.1.2, 2.1.3, 2.1.06, 2.1.09, 2.01.15, 2.01.16, 2.1.17, 2.01.18, 2.01.19, 2.1.21, 2.1.24, 2.1.25,   2.1.26, 2.1.29,   2.1.31,  2.1.32,  2.1.33, 2.1.36,   2.1.37, 2.1.38, 2.И4.01,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2F2.01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807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Замена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неэнергоэффективных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светильников наружного освещения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Приоритетный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424</w:t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660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val="en-US"/>
              </w:rPr>
              <w:t xml:space="preserve">0</w:t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2.01.22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97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Установка шкафов управления наружным освещением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Приоритетный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123</w:t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2.01.23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506"/>
        </w:trPr>
        <w:tc>
          <w:tcPr>
            <w:tcW w:w="71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Модернизация детских игровых площадок, установленных ранее с привлечением средств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48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Отраслевой показатель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724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2.01.39, 2.01.40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506"/>
        </w:trPr>
        <w:tc>
          <w:tcPr>
            <w:tcW w:w="710" w:type="dxa"/>
            <w:vMerge w:val="restart"/>
            <w:textDirection w:val="lrTb"/>
            <w:noWrap w:val="false"/>
          </w:tcPr>
          <w:p>
            <w:pPr>
              <w:pStyle w:val="879"/>
              <w:jc w:val="center"/>
              <w:rPr>
                <w:rFonts w:ascii="Arial" w:hAnsi="Arial" w:cs="Arial" w:eastAsia="Arial"/>
                <w:i w:val="0"/>
                <w:sz w:val="24"/>
                <w:szCs w:val="28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2.6.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</w:tc>
        <w:tc>
          <w:tcPr>
            <w:tcW w:w="1704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i w:val="0"/>
                <w:sz w:val="24"/>
                <w:szCs w:val="28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iCs/>
                <w:sz w:val="24"/>
                <w:szCs w:val="14"/>
                <w:lang w:eastAsia="ru-RU"/>
              </w:rPr>
              <w:t xml:space="preserve">Замена и модернизация детских игровых площадок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</w:tc>
        <w:tc>
          <w:tcPr>
            <w:tcW w:w="1548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i w:val="0"/>
                <w:sz w:val="24"/>
                <w:szCs w:val="28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Отраслевой показатель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9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724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  <w:p>
            <w:pPr>
              <w:pStyle w:val="879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413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2"/>
            <w:tcW w:w="1143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3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143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2.01.34, 2.01.35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pStyle w:val="879"/>
        <w:jc w:val="both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i w:val="0"/>
          <w:color w:val="00000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jc w:val="both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i w:val="0"/>
          <w:color w:val="000000" w:themeColor="text1"/>
          <w:sz w:val="24"/>
          <w:szCs w:val="28"/>
        </w:rPr>
        <w:t xml:space="preserve">Методика расчета значений планируемых показателей/результатов реализации муниципальной программы (подпрограммы)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39"/>
        <w:jc w:val="both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i w:val="0"/>
          <w:color w:val="00000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881"/>
        <w:tblW w:w="15270" w:type="dxa"/>
        <w:tblLayout w:type="fixed"/>
        <w:tblLook w:val="0400" w:firstRow="0" w:lastRow="0" w:firstColumn="0" w:lastColumn="0" w:noHBand="0" w:noVBand="1"/>
      </w:tblPr>
      <w:tblGrid>
        <w:gridCol w:w="988"/>
        <w:gridCol w:w="3827"/>
        <w:gridCol w:w="1134"/>
        <w:gridCol w:w="9321"/>
      </w:tblGrid>
      <w:tr>
        <w:trPr>
          <w:trHeight w:val="276"/>
        </w:trPr>
        <w:tc>
          <w:tcPr>
            <w:tcW w:w="988" w:type="dxa"/>
            <w:textDirection w:val="lrTb"/>
            <w:noWrap w:val="false"/>
          </w:tcPr>
          <w:p>
            <w:pPr>
              <w:ind w:left="-1189" w:firstLine="891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№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-1189" w:firstLine="891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п/п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Наименование показателя/результата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Методика расчета показателя/результата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9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firstLine="313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25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142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b/>
                <w:i w:val="0"/>
                <w:color w:val="000000" w:themeColor="text1"/>
                <w:sz w:val="24"/>
                <w:szCs w:val="28"/>
              </w:rPr>
              <w:t xml:space="preserve">Показатели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1.1.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благоустроенных общественных территорий (нарастающим итогом)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Плановое значение показателя определяется в соответствии с соглашениями о предо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ставлении субсидии из бюджета Московской области бюджету муниципального образования, заключенными в рамках реализации мероприятий И4.01, И4.03 подпрограммы 1 «Комфортная городская среда» государственной программы Московской области «Формирование сов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показателя определяется нарастающим итогом начиная с 2025 года как сумма количеств общественных территорий, на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онкурса лучших проектов создания комфортной городской среды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1.3.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1.4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Доля граждан, которым созданы условия для комфортного проживания в многоквартирных домах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Процент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Методику разрабатывает сам ОМСУ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1.5.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Обеспечено содержание дворовых территорий и общественных пространств за счет бюджетных средств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Тыс.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кв.м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1.6.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Замена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неэнергоэффективных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светильников наружного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освещения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1.7.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Установка шкафов управления наружным освещением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1.8.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Модернизация детских игровых площадок, установленных ранее с привлечением средств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2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142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b/>
                <w:i w:val="0"/>
                <w:sz w:val="24"/>
                <w:szCs w:val="28"/>
                <w:lang w:eastAsia="ru-RU"/>
              </w:rPr>
              <w:t xml:space="preserve">Результаты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Благоустроены общественные территории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Благоустроены скверы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скверов, на которых в отчетном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победителей Всероссийского конкурса лучших проектов создания комфортной городской среды» к соглашению о предоставлении из бюджета Москов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реализованных проектов создания комфортной городской среды. При этом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мероп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межбюджетного трансферта между Министерством благоус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тройства Московской области и муниципальным образованием Московской области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Благоустроены общественные территории, площадью менее 0,5 га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Изготовлено и установлено стел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Шт.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сте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Благоустроены лесопарковые зоны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Благоустроены зоны для досуга и отдыха в парках культуры и отдыха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зон для досуга и отдыха, благоустроенных в о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Благоустроены пространства для активного отдыха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пространств для активного отдыха, благоустр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Выполнен план мероприятий по развитию инфраструктуры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Процент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средний арифметический процент выполнения мероприятий планов по развитию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инфраструктуры парка, предусмотренного прил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Достижение рез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2.10.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Обустроены велосипедные маршруты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2.11.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территорий, на которых выполнены мероприятия по устройству систем наружного освещения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благоустроенных в отчетном п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завершении благоуст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2.12.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Созданы сезонные ледяные катки с обустройством сезонных площадок на летний период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 созданных сезонных ледяных катков, на которых в отчетном периоде обустроены сезонные спортивные игровые площадки на летний период. Достижение результатов подтверждает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val="en-US" w:eastAsia="ru-RU"/>
              </w:rPr>
              <w:t xml:space="preserve">1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Территории общего пользования, на которых устроены сезонные ледяные катки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Общественные территории, в отношении которых проведены мероприятия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 об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щественных территорий 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2.15.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Построены объекты капитального строительства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(пешеходные мосты протяженностью до 700 м) при благоустройстве общественных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объектов капитального строительства (пешеходных мостов до 700 м),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построенных при благоустройстве общественных территорий в отчетном периоде. Достижение результатов подтверждается разрешениями на ввод объектов в эксплуатацию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2.16.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Плановое значение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2.17.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2.18.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2.19.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Осуществлен строительный контроль на объектах благоустройства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2.20.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Осуществлен авторский надзор за выполнением работ на объектах благоустройства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Проведена проверка достоверности определения сметной стоимости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Установлены детские, игровые площадки за счет средств местного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установленных детских, игровых площадок за счет средств местного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Подготовлено асфальтобетонное покрытие под детские, игровые площадки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подготовленного асфальтобетонного покрытия под детские, игровые площадки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8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объектов устройства наружного освещения (Светлый город)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результата определяется количеством обустроенных объектов наружного освещения в рамках реализации проекта «Светлый город» в отчетном периоде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874"/>
        </w:trPr>
        <w:tc>
          <w:tcPr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7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Благоустроены общественные территории, площадью менее 0,5 га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Выполнен ремонт 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результата определяется количеством созданных административных комиссий, уполн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Приобретена коммунальная техника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показателя определяется фактическим количеством закупленной коммунальной техники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2.29.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Выполнено устройство и модернизация контейнерных площадок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Кв. м.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Обеспечено содержание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Тыс.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кв.м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как сумма площадей дворовых территорий,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Обеспечено содержание общественных пространств (за исключением парков культуры и отдыха)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Тыс.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кв.м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Благоустроены дворовые территории за счет средств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Обеспечено содержание парков культуры и отдыха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Тыс.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кв.м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Обеспечено содержание внутриквартальных проездов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Тыс.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кв.м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светильников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результата определяется в соответствии с Методикой расчета дотационных средств, утвержденной на текущий финансовый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замененных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неэнергоэффективных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 светильников наружного освещения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результата определяется количеством замененных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неэнергоэффективных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 светильников наружного освещения в отчетном периоде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установленных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шкафов управления наружным освещением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 Фактическое значение результата определяется количеством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установленных шкафов управления наружным освещением в отчетном периоде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Объем ликвидированных навалов мусора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Куб. м.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2.39.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организованных субботников и общественных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фактическим количеством организованных субботников и общественных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2.40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Обеспечено содержание бесхозяйных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Тыс.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кв.м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как сумма площадей бесхозяйных территорий, находящихся на содержании ОМСУ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2.41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(картами свыше 25 кв. м)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Кв.м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Созданы и отремонтированы пешеходные коммуникации на дворовых территориях и общественных пространствах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2.43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Демонтировано детских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определяется как количество площадок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2.44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2.45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Установлено видеокамер,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2.46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Улучшен визуальный облик территорий муниципального образования (в том числе, украшены территории)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фактическим количеством территорий муниципального образования, визуальный облик которых был улучшен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2.48.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Снесены незаконно установленные самовольные постройки, здания и сооружения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Шт.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фактическим количеством снесенных незаконно установленных самовольных построек, зданий и сооружений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2.49.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Вывезены брошенные, разукомплектованные транспортные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Шт.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фактическим количеством вывезенных брошенных, разукомплектованных транспортных средств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2.50.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Модернизированы детские игровые площадки, установленные ранее с привлечением средств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Значение определяется фактическим количеством модернизированных детских игровых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площадок  в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2.51.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Подготовлено твердое основание под детские игровые площадки с пешеходными дорожками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Количество подготовленного твердого покрытия под детские игровые площадки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shd w:val="clear" w:color="auto" w:fill="f7f7f7"/>
              </w:rPr>
              <w:t xml:space="preserve">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2.52.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Выполнены демонтажные работы (игровое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оборудование, малые архитектурные формы, резиновое покрытие, твердое основание)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детских игровых площадок на которых выполнены демонтажные работы (игровое оборудование, малые архитектурные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val="en-US" w:eastAsia="ru-RU"/>
              </w:rPr>
              <w:t xml:space="preserve">2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.53.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Выполнено устройство и (или) модернизация систем наружного освещения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детских игровых площадок на которых выполнены работы по устройству и (или) модернизации систем наружного освещения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2.54.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установленных камер видеонаблюдения, подключенных к системе «Безопасный регион»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Количество уст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2.55.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Осуществлен строительный контроль на объектах благоустройства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Количе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ство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2.56.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многоквартирных домов, в которых проведен капитальный ремонт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Значение определяется фактическим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количеством домов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 в которых проведен капитальный ремонт в текущем году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2.57.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Завершены аварийно-восстановительные работы в многоквартирных домах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межбюджетного трансферта, предоставляемыми муниципальными образованиями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702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2.58.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установленных камер видеонаблюдения в подъездах многоквартирных домов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Значение определяется фактическим количеством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камер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 установленных в подъездах в многоквартирных домах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702"/>
        </w:trPr>
        <w:tc>
          <w:tcPr>
            <w:shd w:val="clear" w:color="ffffff" w:fill="ffffff" w:themeFill="background1"/>
            <w:tcW w:w="988" w:type="dxa"/>
            <w:vAlign w:val="center"/>
            <w:textDirection w:val="lrTb"/>
            <w:noWrap w:val="false"/>
          </w:tcPr>
          <w:p>
            <w:pPr>
              <w:ind w:left="-704" w:firstLine="720"/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2.59.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382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</w:rPr>
              <w:t xml:space="preserve">Количество отремонтированных подъездов в многоквартирных домах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321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pStyle w:val="879"/>
        <w:jc w:val="both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i w:val="0"/>
          <w:color w:val="00000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89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89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i w:val="0"/>
          <w:sz w:val="24"/>
          <w:szCs w:val="28"/>
        </w:rPr>
        <w:t xml:space="preserve">Подпрограмма I «Комфортная городская среда»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89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center"/>
        <w:tabs>
          <w:tab w:val="left" w:pos="5640" w:leader="none"/>
        </w:tabs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Подпрограмма </w:t>
      </w:r>
      <w:r>
        <w:rPr>
          <w:rFonts w:ascii="Arial" w:hAnsi="Arial" w:cs="Arial" w:eastAsia="Arial"/>
          <w:i w:val="0"/>
          <w:sz w:val="24"/>
          <w:szCs w:val="28"/>
          <w:lang w:val="en-US"/>
        </w:rPr>
        <w:t xml:space="preserve">I</w:t>
      </w:r>
      <w:r>
        <w:rPr>
          <w:rFonts w:ascii="Arial" w:hAnsi="Arial" w:cs="Arial" w:eastAsia="Arial"/>
          <w:i w:val="0"/>
          <w:sz w:val="24"/>
          <w:szCs w:val="28"/>
        </w:rPr>
        <w:t xml:space="preserve"> «Комфортная городская среда»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Муниципальной программы </w:t>
      </w:r>
      <w:r>
        <w:rPr>
          <w:rFonts w:ascii="Arial" w:hAnsi="Arial" w:cs="Arial" w:eastAsia="Arial"/>
          <w:bCs/>
          <w:i w:val="0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i w:val="0"/>
          <w:sz w:val="24"/>
          <w:szCs w:val="28"/>
        </w:rPr>
        <w:t xml:space="preserve"> округа Серебряные Пруды Московской области «Формирование современной комфортной городской среды»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1. Паспорт подпрограммы </w:t>
      </w:r>
      <w:r>
        <w:rPr>
          <w:rFonts w:ascii="Arial" w:hAnsi="Arial" w:cs="Arial" w:eastAsia="Arial"/>
          <w:i w:val="0"/>
          <w:sz w:val="24"/>
          <w:szCs w:val="28"/>
          <w:lang w:val="en-US"/>
        </w:rPr>
        <w:t xml:space="preserve">I</w:t>
      </w:r>
      <w:r>
        <w:rPr>
          <w:rFonts w:ascii="Arial" w:hAnsi="Arial" w:cs="Arial" w:eastAsia="Arial"/>
          <w:i w:val="0"/>
          <w:sz w:val="24"/>
          <w:szCs w:val="28"/>
        </w:rPr>
        <w:t xml:space="preserve"> «Комфортная городская среда»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15173" w:type="dxa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22"/>
        <w:gridCol w:w="1578"/>
        <w:gridCol w:w="1902"/>
        <w:gridCol w:w="1340"/>
        <w:gridCol w:w="1276"/>
        <w:gridCol w:w="1276"/>
        <w:gridCol w:w="1276"/>
        <w:gridCol w:w="1275"/>
        <w:gridCol w:w="192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Муниципальный заказчик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1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Источники финансирования подпрограммы по годам реализации и главным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распорядителям бюджетных средств, в том числе по годам: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Главный распорядитель бюджетных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Источник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1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Расходы (тыс. рублей)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Всего: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50 650,00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44 966,86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63 009,71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71 439,00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340 106,00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570 171,57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34 800,00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30 001,76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217 432,58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282 234,34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бюджета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15 850,00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14 965,10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63 009,71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71 439,00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122 673,42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287 937,23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Внебюджетные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pStyle w:val="87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2. Перечень мероприятий подпрограммы I «Комфортная городская среда»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89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881"/>
        <w:tblW w:w="15323" w:type="dxa"/>
        <w:tblLayout w:type="fixed"/>
        <w:tblLook w:val="04A0" w:firstRow="1" w:lastRow="0" w:firstColumn="1" w:lastColumn="0" w:noHBand="0" w:noVBand="1"/>
      </w:tblPr>
      <w:tblGrid>
        <w:gridCol w:w="691"/>
        <w:gridCol w:w="2368"/>
        <w:gridCol w:w="835"/>
        <w:gridCol w:w="1724"/>
        <w:gridCol w:w="835"/>
        <w:gridCol w:w="835"/>
        <w:gridCol w:w="835"/>
        <w:gridCol w:w="873"/>
        <w:gridCol w:w="39"/>
        <w:gridCol w:w="815"/>
        <w:gridCol w:w="19"/>
        <w:gridCol w:w="130"/>
        <w:gridCol w:w="743"/>
        <w:gridCol w:w="66"/>
        <w:gridCol w:w="43"/>
        <w:gridCol w:w="25"/>
        <w:gridCol w:w="712"/>
        <w:gridCol w:w="80"/>
        <w:gridCol w:w="59"/>
        <w:gridCol w:w="761"/>
        <w:gridCol w:w="697"/>
        <w:gridCol w:w="697"/>
        <w:gridCol w:w="1441"/>
      </w:tblGrid>
      <w:tr>
        <w:trPr>
          <w:trHeight w:val="639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№ п/п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Мероприятие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Срок исполнения меро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приятия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742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Объем финансирования по годам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Ответственный за выполнение мероприя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тия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202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5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0"/>
        </w:trPr>
        <w:tc>
          <w:tcPr>
            <w:tcW w:w="69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Основное мероприятие И4.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Федеральный проект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«Формирование комфортной городской среды»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01.01.2025г.)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360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649,70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31597,00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298671,00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21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7 432,58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217 432,58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143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217,12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31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597,00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81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238,42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1.1.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И4.01.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Реализация программ формирования современной городской среды в части благоустройства общественных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01.01.2025г.)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265 810,00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265 810,00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217 432,58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217 432,58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2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1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48 377,42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48 377,42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Благоустроены общественные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территории,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val="en-US"/>
              </w:rPr>
              <w:t xml:space="preserve">1</w:t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val="en-US"/>
              </w:rPr>
              <w:t xml:space="preserve">0</w:t>
            </w:r>
            <w:r/>
          </w:p>
        </w:tc>
        <w:tc>
          <w:tcPr>
            <w:tcBorders>
              <w:bottom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И4.03.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01.01.2025г.)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6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8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Благоустроены скверы,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1.3.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И4.04.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01.01.2025г.)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1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1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Реализованы проекты создания комфортной городской среды со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образования Московской области, в срок, установленный Графиком реализации проект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а на территории муниципального образования - победителя Всероссийского конкурса лучших проектов создания комфортной городской среды муниципального образования - победителя Всероссийского конкурса лучших проектов создания комфортной городской среды,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Borders>
              <w:bottom w:val="none" w:color="000000" w:sz="4" w:space="0"/>
            </w:tcBorders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1.4.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И4.05.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01.01.2025г.)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94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839,70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31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597,00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32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861,00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94 839,70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31 597,00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32 861,00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Благоустроены общественные территории, площадью менее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0,5 га,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bottom w:val="none" w:color="000000" w:sz="4" w:space="0"/>
            </w:tcBorders>
            <w:tcW w:w="34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Borders>
              <w:bottom w:val="none" w:color="000000" w:sz="4" w:space="0"/>
            </w:tcBorders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val="en-US"/>
              </w:rPr>
              <w:t xml:space="preserve">1</w:t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val="en-US"/>
              </w:rPr>
              <w:t xml:space="preserve">0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val="en-US"/>
              </w:rPr>
              <w:t xml:space="preserve">1</w:t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restart"/>
            <w:textDirection w:val="lrTb"/>
            <w:noWrap w:val="false"/>
          </w:tcPr>
          <w:p>
            <w:r>
              <w:t xml:space="preserve">1.5.</w:t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Основное мероприятие F2. Формирование комфортной городской среды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78 218,81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40 000,00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38 218,81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64 801,76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34 800,00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30 001,76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5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13 417,05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5 200,00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8 217,05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1.6.</w:t>
            </w:r>
            <w:r/>
            <w:r>
              <w:rPr>
                <w:rFonts w:ascii="Arial" w:hAnsi="Arial" w:cs="Arial" w:eastAsia="Arial"/>
                <w:sz w:val="24"/>
              </w:rPr>
            </w:r>
          </w:p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F2.03.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Реализация программ формирования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78 218,81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40 000,00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38 218,81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64 801,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34 800,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30 001,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13 417,05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5 200,00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8 217,05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Благоустроены скверы,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2"/>
            <w:tcW w:w="34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7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Основное мероприятие 01. Благоустройство общественных территорий муниципальных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образований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226 142,76</w:t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10 650,00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6 748,05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63 009,71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71 439,00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74 296,00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9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226 142,76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10 650,00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6 748,05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63 009,71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71 439,00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74 296,00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01.01.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Изготовление и установка стел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Изготовлено и установлено стел, штука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0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0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01.02.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Благоустройство лесопарковых зон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FF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Благоустроены лесопарковые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зоны,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9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7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6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01.05.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Благоустройство зон для досуга и отдыха населения в парках культуры и отдыха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9 190,00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6 600,00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2 590,00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9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9 190,00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6 600,00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2 590,00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Благоустроены зоны для досуга и отдыха в парках культуры и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отдыха,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0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4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val="en-US"/>
              </w:rPr>
              <w:t xml:space="preserve">2</w:t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0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01.06.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Благоустройство пространств для активного отдыха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9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0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Благоустроены пространства для активного отдыха,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4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01.07.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Развитие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инфраструктуры парков культуры и отдыха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9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4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03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01.08.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Обустройство велосипедной инфраструктуры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9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Обустроены велосипедные маршруты,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8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0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01.15.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Благоустройство общественных территорий вблизи водных объектов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1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Общественные территории, в отношении которых проведены мероприятия по благоустройству,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01.16.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Строительство объектов капитального строительства при благоустройстве общественных территорий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9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0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Построены объекты капитального строительства (пешеходные мосты протяженностью до 700 м) при благоустройстве общественных территорий,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2.9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01.20.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20 208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ru-RU"/>
              </w:rPr>
              <w:t xml:space="preserve">,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05</w:t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4 050,00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4 158,05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12 000,00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53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20 208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ru-RU"/>
              </w:rPr>
              <w:t xml:space="preserve">,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/>
              </w:rPr>
              <w:t xml:space="preserve">05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4 050,00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4 158,05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12 000,00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35" w:right="-11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46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35" w:right="-11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территорий,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75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35" w:right="-111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Благоустроены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01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35" w:right="-11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Осуществлен строительный контроль на объектах благоустройства,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35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 w:right="-111"/>
              <w:jc w:val="both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35" w:right="-111"/>
              <w:jc w:val="both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Осуществлен авторский надзор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за выполнением работ на объектах благоустройства, ед.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35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ind w:left="35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5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35" w:right="-111"/>
              <w:jc w:val="both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35" w:right="-111"/>
              <w:jc w:val="both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Проведена проверка достоверности определения сметной стоимости, ед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числе::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39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2.10.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 Мероприятие 01.21.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ind w:left="-63" w:right="-111"/>
              <w:jc w:val="both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  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Установлены детские, игровые площадки за счет средств местного бюджета,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0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Подготовлено асфальтобетонное покрытие под детские, игровые площадки,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4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01.23.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101 905,01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20 628,01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39 842,00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41 435,00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101 905,01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20 628,01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39 842,00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41 435,00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Количество объектов устройства наружного освещения (Светлый город),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W w:w="345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7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7</w:t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7</w:t>
            </w:r>
            <w:r/>
          </w:p>
        </w:tc>
        <w:tc>
          <w:tcPr>
            <w:tcW w:w="81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958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2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</w:t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01.24.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Благоустройство общественных территорий муниципальных образований Московской области, площадью более 0,5 га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3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Благоустроены общественные территории, площадью более 0,5 га, единица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2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bottom w:val="none" w:color="000000" w:sz="4" w:space="0"/>
            </w:tcBorders>
            <w:tcW w:w="34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Borders>
              <w:bottom w:val="none" w:color="000000" w:sz="4" w:space="0"/>
            </w:tcBorders>
            <w:tcW w:w="6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6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72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bottom w:val="non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82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9"/>
        </w:trPr>
        <w:tc>
          <w:tcPr>
            <w:gridSpan w:val="3"/>
            <w:tcW w:w="389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по подпрограмме 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570 171,57</w:t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50 650,00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44 966,86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63 009,71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71 439,00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340 106,00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67"/>
        </w:trPr>
        <w:tc>
          <w:tcPr>
            <w:gridSpan w:val="3"/>
            <w:tcW w:w="389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282 234,34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34 800,00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30 001,76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217 432,58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46"/>
        </w:trPr>
        <w:tc>
          <w:tcPr>
            <w:gridSpan w:val="3"/>
            <w:tcW w:w="389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07"/>
        </w:trPr>
        <w:tc>
          <w:tcPr>
            <w:gridSpan w:val="3"/>
            <w:tcW w:w="389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287 937,23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15 850,00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14 965,10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63 009,71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71 439,00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122 673,42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03"/>
        </w:trPr>
        <w:tc>
          <w:tcPr>
            <w:gridSpan w:val="3"/>
            <w:tcW w:w="3894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724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3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3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</w:tbl>
    <w:p>
      <w:pPr>
        <w:pStyle w:val="879"/>
        <w:ind w:left="89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Адресный перечень, предусмотренный в рамках реализации мероприятия</w:t>
      </w:r>
      <w:r>
        <w:rPr>
          <w:rFonts w:ascii="Arial" w:hAnsi="Arial" w:cs="Arial" w:eastAsia="Arial"/>
          <w:i w:val="0"/>
          <w:sz w:val="24"/>
          <w:szCs w:val="28"/>
        </w:rPr>
        <w:t xml:space="preserve">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га)»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881"/>
        <w:tblpPr w:horzAnchor="text" w:tblpXSpec="left" w:vertAnchor="text" w:tblpY="1" w:leftFromText="180" w:topFromText="0" w:rightFromText="180" w:bottomFromText="0"/>
        <w:tblW w:w="4959" w:type="pct"/>
        <w:tblLayout w:type="fixed"/>
        <w:tblLook w:val="04A0" w:firstRow="1" w:lastRow="0" w:firstColumn="1" w:lastColumn="0" w:noHBand="0" w:noVBand="1"/>
      </w:tblPr>
      <w:tblGrid>
        <w:gridCol w:w="385"/>
        <w:gridCol w:w="1300"/>
        <w:gridCol w:w="865"/>
        <w:gridCol w:w="1145"/>
        <w:gridCol w:w="694"/>
        <w:gridCol w:w="1136"/>
        <w:gridCol w:w="1166"/>
        <w:gridCol w:w="819"/>
        <w:gridCol w:w="956"/>
        <w:gridCol w:w="880"/>
        <w:gridCol w:w="831"/>
        <w:gridCol w:w="786"/>
        <w:gridCol w:w="944"/>
        <w:gridCol w:w="953"/>
        <w:gridCol w:w="856"/>
        <w:gridCol w:w="1511"/>
      </w:tblGrid>
      <w:tr>
        <w:trPr>
          <w:trHeight w:val="517"/>
        </w:trPr>
        <w:tc>
          <w:tcPr>
            <w:tcW w:w="12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№ п/п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Мощ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ность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прирост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мощ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ности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объекта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строи-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тель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(кв.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метр, погон-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метр, место, койко-место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и так далее)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Виды работ в соответствии с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классификато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-ром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2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Сроки проведения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Открытие объекта/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завер-шение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Предельная стоимость объекта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капи-тального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строи-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тельства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работ  (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Профинан-сировано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на 01.01.23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172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работ (тыс. рублей)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081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1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</w:tr>
      <w:tr>
        <w:trPr>
          <w:trHeight w:val="266"/>
        </w:trPr>
        <w:tc>
          <w:tcPr>
            <w:tcW w:w="126" w:type="pct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2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35"/>
        </w:trPr>
        <w:tc>
          <w:tcPr>
            <w:tcW w:w="12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д.Шеметово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, (площадь и обелиск)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2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701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831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76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3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30 381,70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Муниципальный округ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2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2026, 2027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2026, 2027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8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64 458,00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31 597,00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32 861,00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64 458,00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31 597,00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32 861,00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tcW w:w="126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2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8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6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ВСЕГО по мероприятию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94 839,7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30 381,70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31 597,00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32 861,00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94 839,7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30 381,70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31 597,00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32 861,00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85"/>
        </w:trPr>
        <w:tc>
          <w:tcPr>
            <w:gridSpan w:val="7"/>
            <w:tcW w:w="12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5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0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13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8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9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spacing w:after="200" w:line="276" w:lineRule="auto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i w:val="0"/>
          <w:sz w:val="24"/>
          <w:szCs w:val="28"/>
        </w:rPr>
        <w:br w:type="page"/>
      </w:r>
      <w:r>
        <w:rPr>
          <w:rFonts w:ascii="Arial" w:hAnsi="Arial" w:cs="Arial" w:eastAsia="Arial"/>
          <w:sz w:val="24"/>
        </w:rPr>
      </w:r>
      <w:r/>
    </w:p>
    <w:p>
      <w:pPr>
        <w:spacing w:after="200" w:line="276" w:lineRule="auto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i w:val="0"/>
          <w:sz w:val="24"/>
          <w:szCs w:val="28"/>
        </w:rPr>
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  <w:lang w:eastAsia="ru-RU"/>
        </w:rPr>
        <w:t xml:space="preserve">1.</w:t>
      </w:r>
      <w:r>
        <w:rPr>
          <w:rFonts w:ascii="Arial" w:hAnsi="Arial" w:cs="Arial" w:eastAsia="Arial"/>
          <w:i w:val="0"/>
          <w:sz w:val="24"/>
          <w:szCs w:val="28"/>
        </w:rPr>
        <w:t xml:space="preserve"> </w:t>
      </w:r>
      <w:r>
        <w:rPr>
          <w:rFonts w:ascii="Arial" w:hAnsi="Arial" w:cs="Arial" w:eastAsia="Arial"/>
          <w:i w:val="0"/>
          <w:sz w:val="24"/>
          <w:szCs w:val="28"/>
          <w:lang w:eastAsia="ru-RU"/>
        </w:rPr>
        <w:t xml:space="preserve">Паспорт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15015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9"/>
        <w:gridCol w:w="2268"/>
        <w:gridCol w:w="1842"/>
        <w:gridCol w:w="1220"/>
        <w:gridCol w:w="1136"/>
        <w:gridCol w:w="1196"/>
        <w:gridCol w:w="1276"/>
        <w:gridCol w:w="1134"/>
        <w:gridCol w:w="19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Муниципальный заказчик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Главный распорядитель бюджетных средств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Источник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Расходы (тыс. рублей)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Всего: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339 367,32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383 900,58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390 060,22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393 743,00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411 430,00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1 918 501,12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658" w:leader="none"/>
              </w:tabs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ab/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бюджета Московской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7 497,4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1 164,00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1 166,00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12 151,49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бюджета </w:t>
            </w:r>
            <w:r>
              <w:rPr>
                <w:rFonts w:ascii="Arial" w:hAnsi="Arial" w:cs="Arial" w:eastAsia="Arial"/>
                <w:bCs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331 869,8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382 738,58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388 898,22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392 579,00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410 264,00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1 906 349,63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Внебюджетные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pStyle w:val="879"/>
        <w:ind w:left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3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3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2.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39"/>
        <w:jc w:val="center"/>
        <w:rPr>
          <w:rFonts w:ascii="Arial" w:hAnsi="Arial" w:cs="Arial" w:eastAsia="Arial"/>
          <w:color w:val="FF0000"/>
          <w:sz w:val="24"/>
        </w:rPr>
      </w:pPr>
      <w:r>
        <w:rPr>
          <w:rFonts w:ascii="Arial" w:hAnsi="Arial" w:cs="Arial" w:eastAsia="Arial"/>
          <w:i w:val="0"/>
          <w:color w:val="FF000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881"/>
        <w:tblW w:w="494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23"/>
        <w:gridCol w:w="2445"/>
        <w:gridCol w:w="993"/>
        <w:gridCol w:w="30"/>
        <w:gridCol w:w="1786"/>
        <w:gridCol w:w="647"/>
        <w:gridCol w:w="643"/>
        <w:gridCol w:w="651"/>
        <w:gridCol w:w="8"/>
        <w:gridCol w:w="607"/>
        <w:gridCol w:w="11"/>
        <w:gridCol w:w="13"/>
        <w:gridCol w:w="12"/>
        <w:gridCol w:w="12"/>
        <w:gridCol w:w="803"/>
        <w:gridCol w:w="20"/>
        <w:gridCol w:w="422"/>
        <w:gridCol w:w="476"/>
        <w:gridCol w:w="92"/>
        <w:gridCol w:w="13"/>
        <w:gridCol w:w="664"/>
        <w:gridCol w:w="32"/>
        <w:gridCol w:w="39"/>
        <w:gridCol w:w="137"/>
        <w:gridCol w:w="518"/>
        <w:gridCol w:w="888"/>
        <w:gridCol w:w="639"/>
        <w:gridCol w:w="681"/>
        <w:gridCol w:w="1391"/>
      </w:tblGrid>
      <w:tr>
        <w:trPr>
          <w:trHeight w:val="625"/>
        </w:trPr>
        <w:tc>
          <w:tcPr>
            <w:tcW w:w="5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№ п/п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Мероприятие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Сроки исполнения мероприятия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br/>
              <w:t xml:space="preserve">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0"/>
            <w:tcW w:w="608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Объемы финансирования по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годам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br/>
              <w:t xml:space="preserve">(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Ответственный за выполнение мероприятия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54"/>
        </w:trPr>
        <w:tc>
          <w:tcPr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2025 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tcW w:w="5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8</w:t>
            </w:r>
            <w:r/>
          </w:p>
        </w:tc>
        <w:tc>
          <w:tcPr>
            <w:tcW w:w="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9</w:t>
            </w:r>
            <w:r/>
          </w:p>
        </w:tc>
        <w:tc>
          <w:tcPr>
            <w:tcW w:w="6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10</w:t>
            </w:r>
            <w:r/>
          </w:p>
        </w:tc>
        <w:tc>
          <w:tcPr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-59482</wp:posOffset>
                      </wp:positionH>
                      <wp:positionV relativeFrom="paragraph">
                        <wp:posOffset>-803575</wp:posOffset>
                      </wp:positionV>
                      <wp:extent cx="857250" cy="0"/>
                      <wp:effectExtent l="4762" t="4762" r="4762" b="4762"/>
                      <wp:wrapNone/>
                      <wp:docPr id="1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" style="position:absolute;mso-wrap-distance-left:9.1pt;mso-wrap-distance-top:0.0pt;mso-wrap-distance-right:9.1pt;mso-wrap-distance-bottom:0.0pt;z-index:2048;o:allowoverlap:true;o:allowincell:true;mso-position-horizontal-relative:text;margin-left:-4.7pt;mso-position-horizontal:absolute;mso-position-vertical-relative:text;margin-top:-63.3pt;mso-position-vertical:absolute;width:67.5pt;height:0.0pt;" coordsize="100000,100000" path="" filled="f" strokecolor="#000000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br/>
              <w:t xml:space="preserve">И4. Федеральный проект «Формирование комфортной городской среды»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01.01.2025г.)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88 028,74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28 199,74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29 328,0000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30 501,00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88 028,74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28 199,74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29 328,0000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30 501,00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1.1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Мероприятие И4.01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br/>
              <w:t xml:space="preserve">Ремонт 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01.01.2025г.)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88 028,74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28 199,74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29 328,0000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30 501,00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88 028,74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28 199,74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29 328,0000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30 501,00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c2d69b" w:themeFill="accent3" w:themeFillTint="99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Выполнен ремонт дворовых территорий,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br/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shd w:val="clear" w:color="ffffff" w:fill="ffffff" w:themeFill="background1"/>
            <w:tcW w:w="41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c2d69b" w:themeFill="accent3" w:themeFillTint="99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1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shd w:val="clear" w:color="ffffff" w:fill="ffffff" w:themeFill="background1"/>
            <w:tcW w:w="101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88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40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shd w:val="clear" w:color="ffffff" w:fill="c2d69b" w:themeFill="accent3" w:themeFillTint="99"/>
            <w:tcW w:w="1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3</w:t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/>
          </w:p>
        </w:tc>
        <w:tc>
          <w:tcPr>
            <w:gridSpan w:val="2"/>
            <w:shd w:val="clear" w:color="ffffff" w:fill="ffffff" w:themeFill="background1"/>
            <w:tcW w:w="6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/>
          </w:p>
        </w:tc>
        <w:tc>
          <w:tcPr>
            <w:gridSpan w:val="5"/>
            <w:shd w:val="clear" w:color="ffffff" w:fill="ffffff" w:themeFill="background1"/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shd w:val="clear" w:color="ffffff" w:fill="ffffff" w:themeFill="background1"/>
            <w:tcW w:w="101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88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/>
          </w:p>
        </w:tc>
        <w:tc>
          <w:tcPr>
            <w:gridSpan w:val="2"/>
            <w:shd w:val="clear" w:color="ffffff" w:fill="ffffff" w:themeFill="background1"/>
            <w:tcW w:w="140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auto"/>
                <w:sz w:val="24"/>
                <w:highlight w:val="white"/>
              </w:rPr>
            </w:pPr>
            <w:r>
              <w:rPr>
                <w:rFonts w:ascii="Arial" w:hAnsi="Arial" w:cs="Arial" w:eastAsia="Arial"/>
                <w:color w:val="auto"/>
                <w:sz w:val="24"/>
                <w:szCs w:val="28"/>
                <w:highlight w:val="none"/>
                <w:lang w:eastAsia="ru-RU"/>
              </w:rPr>
              <w:t xml:space="preserve">1.2.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F2. Формирование комфортной городской среды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auto"/>
                <w:sz w:val="24"/>
                <w:highlight w:val="white"/>
              </w:rPr>
            </w:pPr>
            <w:r>
              <w:rPr>
                <w:rFonts w:ascii="Arial" w:hAnsi="Arial" w:cs="Arial" w:eastAsia="Arial"/>
                <w:color w:val="auto"/>
                <w:sz w:val="24"/>
                <w:szCs w:val="28"/>
                <w:highlight w:val="whit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auto"/>
                <w:sz w:val="24"/>
                <w:highlight w:val="white"/>
              </w:rPr>
            </w:pPr>
            <w:r>
              <w:rPr>
                <w:rFonts w:ascii="Arial" w:hAnsi="Arial" w:cs="Arial" w:eastAsia="Arial"/>
                <w:color w:val="auto"/>
                <w:sz w:val="24"/>
                <w:szCs w:val="28"/>
                <w:highlight w:val="whit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13187,36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5 150,01 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8 037,35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4 480,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val="en-US"/>
              </w:rPr>
              <w:t xml:space="preserve">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4 480,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val="en-US"/>
              </w:rPr>
              <w:t xml:space="preserve">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                           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                           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8706,86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669,5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8 037,35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                           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                            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1.3.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4"/>
                <w:lang w:eastAsia="ru-RU"/>
              </w:rPr>
              <w:t xml:space="preserve">Мероприятие F2.01.</w:t>
            </w:r>
            <w:r>
              <w:rPr>
                <w:rFonts w:ascii="Arial" w:hAnsi="Arial" w:cs="Arial" w:eastAsia="Arial"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 w:eastAsia="Arial"/>
                <w:iCs/>
                <w:color w:val="000000"/>
                <w:sz w:val="24"/>
                <w:szCs w:val="24"/>
                <w:lang w:eastAsia="ru-RU"/>
              </w:rPr>
              <w:t xml:space="preserve">Мероприятие в рамках ГП МО - Ремонт 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13187,36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5 150,01 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8 037,35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4 480,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val="en-US"/>
              </w:rPr>
              <w:t xml:space="preserve">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4 480,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val="en-US"/>
              </w:rPr>
              <w:t xml:space="preserve">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                           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                           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8706,86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669,5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  <w:lang w:eastAsia="ru-RU"/>
              </w:rPr>
              <w:t xml:space="preserve">8 037,35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                           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                            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22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4"/>
                <w:lang w:eastAsia="ru-RU"/>
              </w:rPr>
              <w:t xml:space="preserve">Выполнен ремонт асфальтового покрытия дворовых территорий,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shd w:val="clear" w:color="ffffff" w:fill="ffffff" w:themeFill="background1"/>
            <w:tcW w:w="6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shd w:val="clear" w:color="ffffff" w:fill="ffffff" w:themeFill="background1"/>
            <w:tcW w:w="412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6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6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 w:themeFill="background1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2025год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7"/>
            <w:shd w:val="clear" w:color="ffffff" w:fill="ffffff" w:themeFill="background1"/>
            <w:tcW w:w="12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shd w:val="clear" w:color="ffffff" w:fill="ffffff" w:themeFill="background1"/>
            <w:tcW w:w="1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8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9"/>
        </w:trPr>
        <w:tc>
          <w:tcPr>
            <w:shd w:val="clear" w:color="ffffff" w:themeColor="background1" w:fill="ffffff" w:themeFill="background1"/>
            <w:tcW w:w="5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themeColor="background1" w:fill="ffffff" w:themeFill="background1"/>
            <w:tcW w:w="24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W w:w="10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7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7"/>
            <w:shd w:val="clear" w:color="ffffff" w:fill="ffffff" w:themeFill="background1"/>
            <w:tcW w:w="12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shd w:val="clear" w:color="ffffff" w:fill="ffffff" w:themeFill="background1"/>
            <w:tcW w:w="13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8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3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29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Основное мероприятие 01.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1 814 011,02</w:t>
            </w:r>
            <w:r/>
          </w:p>
        </w:tc>
        <w:tc>
          <w:tcPr>
            <w:shd w:val="clear" w:color="ffffff" w:fill="ffffff" w:themeFill="background1"/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334 217,31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374 087,23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shd w:val="clear" w:color="ffffff" w:fill="ffffff" w:themeFill="background1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360 362,48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364 415,00 </w:t>
            </w:r>
            <w:r/>
          </w:p>
        </w:tc>
        <w:tc>
          <w:tcPr>
            <w:shd w:val="clear" w:color="ffffff" w:fill="ffffff" w:themeFill="background1"/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380 929,00</w:t>
            </w:r>
            <w:r/>
          </w:p>
        </w:tc>
        <w:tc>
          <w:tcPr>
            <w:shd w:val="clear" w:color="ffffff" w:fill="ffffff" w:themeFill="background1"/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6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7 670,99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3 016,99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4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8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1 806 340,03</w:t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331 200,32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372 925,23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359 200,48</w:t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363 251,00</w:t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379 763,00</w:t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9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strike w:val="false"/>
                <w:color w:val="000000" w:themeColor="text1"/>
                <w:sz w:val="24"/>
                <w:szCs w:val="28"/>
                <w:lang w:eastAsia="ru-RU"/>
              </w:rPr>
              <w:t xml:space="preserve">2.1.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01.01.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br/>
              <w:t xml:space="preserve">Мероприятие в рамках ГП МО - Ямочный ремонт асфальтового покрытия 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trike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9 124,95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9 124,95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124,95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124,95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trike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6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412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6  646,0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6  646,0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01.02.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br/>
              <w:t xml:space="preserve">Мероприятие в рамках ГП МО - Создание и ремонт пешеходных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коммуникаций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2 259,78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2 259,78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1 965,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1 965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,99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293,79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293,79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Созданы и отремонтированы пешеходные коммуникации,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41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3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2.3.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01.03.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5 705,00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1051,00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1164,00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5 705,00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10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51,00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1 166,00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8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 муниципальных образованиях созданы административные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комиссии, уполномоченные рассматривать дела об административных правонарушениях в сфере благоустройства,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7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1 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 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 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1 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1 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01.06.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br/>
              <w:t xml:space="preserve">Приобретение коммунальной техники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3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9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4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Приобретена коммунальная техника,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6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412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6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101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74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63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101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74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01.09.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br/>
              <w:t xml:space="preserve">Устройство и модернизация контейнерных площадок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51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2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3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7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Выполнено устройство и модернизация контейнерных площадок, кв. 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74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21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01.15.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Содержание 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907 343,25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198 203,28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191 715,50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162 911,39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171 879,54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182 633,54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1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5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31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907 343,25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198 203,28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191 715,50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162 911,39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171 879,54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182 633,54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6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Обеспечено содержание дворовых территорий, тыс. кв. 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1 036 008,40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1 036 008,40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1 036 008,40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900970,90</w:t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900 970,90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900 970,90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900 970,90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900 970,90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900 970,90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900 970,90</w:t>
            </w:r>
            <w:r>
              <w:rPr>
                <w:rFonts w:ascii="Arial" w:hAnsi="Arial" w:cs="Arial" w:eastAsia="Arial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01.16. 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br/>
              <w:t xml:space="preserve">Содержание общественных пространств (за исключением 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парков культуры и отдыха)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232 419,10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42 743,76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35 509,43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49 721,91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51 722,00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52 722,00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232 419,10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42 743,76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35 509,43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49 721,91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51 722,00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52 722,00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Обеспечено содержание общественных пространств (за исключением парков культуры и отдыха), тыс. кв. м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133 648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133 648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133 648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151 314,80</w:t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151 314,80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151 314,80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151 314,80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151 314,80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151 314,80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151 314,80</w:t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01.17. 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br/>
              <w:t xml:space="preserve">Благоустройство дворовых территорий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Благоустроены дворовые территории за счет средств муниципального 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образования Московской области,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01.18.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br/>
              <w:t xml:space="preserve">Содержание парков культуры и отдыха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106 823,35 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8 512,35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27 743,62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23 522,46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23 522,46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23 522,46 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4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01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106 823,35 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8 512,35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27 743,62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23 522,46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 23 522,46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23 522,46 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Обеспечено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содержание парков культуры и отдыха, тыс. кв. 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222 300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222 300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222 300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185 992,47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185 992,47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185 992,47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185 992,47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185 992,47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185 992,47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185 992,47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2.10.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01.19.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Содержание внутриквартальных проездов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4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01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8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Обеспечено содержание внутриквартальных проездов, тыс. кв. 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6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11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65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8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01.20.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br/>
              <w:t xml:space="preserve">Замена и модернизация детских игровых площадок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28 991,50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14 563,47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14 428,03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28 991,50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14 563,47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14 428,03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Замена детских игровых площадок,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6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tcW w:w="411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5"/>
            <w:tcW w:w="650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8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6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7</w:t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4</w:t>
            </w:r>
            <w:r/>
          </w:p>
        </w:tc>
        <w:tc>
          <w:tcPr>
            <w:gridSpan w:val="5"/>
            <w:tcW w:w="6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8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01.21.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br/>
              <w:t xml:space="preserve">Содержание, ремонт и восстановление уличного освещения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174 027,11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23 998,55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26 098,28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37 462,28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42 331,00 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44 137,00 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1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1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1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174 027,11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23 998,55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26 098,28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37 462,28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42 331,00 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44 137,00 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0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Количество светильников,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I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3 858 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01.22.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Замена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неэнергоэффективных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 светильников наружного освещения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20 507,56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14 695,00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5 812,56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20 507,56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14 695,00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5 812,56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Количество замененных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неэнергоэффективных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 светильников наружного освещения,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0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872</w:t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660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17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2.14.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01.23.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Установка шкафов управления наружным освещениям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34 231,90 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19 851,16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11 255,86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3 124,88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1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1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81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5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34 231,90 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19 851,16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11 255,86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3 124,88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5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Количество установленных шкафов управления наружным освещением,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0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3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67 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6 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2 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5 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6 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2.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1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01.24.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Ликвидация несанкционированных навалов мусора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15 768,78 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4 268,78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11 500,00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9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9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0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0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15 768,78 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4 268,78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11 500,00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Объем ликвидированных навалов мусора, куб. 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97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44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lang w:eastAsia="ru-RU"/>
              </w:rPr>
              <w:t xml:space="preserve">9 697</w:t>
            </w: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lang w:eastAsia="ru-RU"/>
              </w:rPr>
              <w:t xml:space="preserve">9 697</w:t>
            </w: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lang w:eastAsia="ru-RU"/>
              </w:rPr>
              <w:t xml:space="preserve">2 424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lang w:eastAsia="ru-RU"/>
              </w:rPr>
              <w:t xml:space="preserve">2 424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lang w:eastAsia="ru-RU"/>
              </w:rPr>
              <w:t xml:space="preserve">2 424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lang w:eastAsia="ru-RU"/>
              </w:rPr>
              <w:t xml:space="preserve">2 425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highlight w:val="white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i w:val="0"/>
                <w:iCs/>
                <w:color w:val="000000" w:themeColor="text1"/>
                <w:sz w:val="24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2.16.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01.25.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Организация общественных работ, субботников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1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19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1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0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Количество организованных субботников и общественных работ,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7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2.17.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01.26.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Содержание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бесхозяйных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9 751,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52 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4 070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,18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5 681,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8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0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9 751,52 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4 070,18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5 681,34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1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Обеспечено содержание бесхозяйных территорий, тыс. кв. 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4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1200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1000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 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2.18.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01.29.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Модернизация асфальтовых и иных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покрытий с дополнительным благоустройством на дворовых территориях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16 689,42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16 689,42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16 689,42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16 689,42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Модернизированы дворовые территории,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4"/>
            <w:tcW w:w="8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2.19.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01.30.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Модернизация детских игровых площадок, установленных ранее с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привлечением средств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28 866,24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28 866,24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28 866,24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28 866,24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4"/>
            <w:tcW w:w="8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2</w:t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2.20.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01.31.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Ремонт 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Align w:val="top"/>
            <w:vMerge w:val="restart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Выполнен ремонт дворовых территорий,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4"/>
            <w:tcW w:w="8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4"/>
            <w:tcW w:w="8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01.32.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Ямочный ремонт асфальтового покрытия 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(картами свыше 25 кв. м)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24 111,00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7 724,00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8 033,00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8 354,00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24 111,00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7 724,00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8 033,00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8 354,00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числе внутриквартальных 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(картами свыше 25 кв. м)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кв.м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</w:rPr>
              <w:t xml:space="preserve">4 590,82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</w:rPr>
              <w:t xml:space="preserve">4 590,82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</w:rPr>
              <w:t xml:space="preserve">4 590,82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highlight w:val="whit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white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01.33.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Создание и ремонт пешеходных коммуникаций на дворовых территориях и общественных пространствах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4 187,07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1 341,07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1 395,00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1 451,00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4 187,07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1 341,07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1 395,00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1 451,00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Созданы и отремонтированы пешеходные коммуникации на дворовых территориях и общественных пространствах,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11</w:t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01.34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Замена и модернизация детских игровых площадок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24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Результат 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01.35.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Замена и модернизация детских игровых площадок (Установка ДИП)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42 913,65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12 899,65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14 713,00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15 301,00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265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42 913,65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12 899,65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14 713,00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15 301,00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01.36.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Улучшение визуального облика территорий муниципального образования (в том числе, украшение территорий)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Улучшен визуальный облик территорий муниципального образования (в том числе, украшены территории),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2.26.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01.37.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Снос незаконно установленных самовольных построек, зданий и сооружений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6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Снесены незаконно установленные самовольные постройки, здания и сооружения, шт.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2.27.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01.38.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Вывоз брошенных, разукомплектованных транспортных средств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Вывезены брошенные, разукомплектованные транспортные средства, шт.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6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2"/>
            <w:tcW w:w="41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66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80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02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6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66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0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02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6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2.28.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01.39.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 (Установка ДИП)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137298,50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43983,86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45 742,47</w:t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47 572,17</w:t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val="en-US"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137298,50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43983,86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45 742,47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47 572,17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Модернизированы детские игровые площадки, установленные ранее с привлечением средств бюджета Московской области,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412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6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6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8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Подготовлено твердое основание под детские игровые площадки с пешеходными дорожками,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412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63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8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3</w:t>
            </w:r>
            <w:r/>
          </w:p>
        </w:tc>
        <w:tc>
          <w:tcPr>
            <w:gridSpan w:val="3"/>
            <w:tcBorders>
              <w:lef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2.29.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Мероприятие 01.40.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11 743,82</w:t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3 761,63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3 912,84</w:t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4 069,35</w:t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i w:val="0"/>
                <w:strike/>
                <w:color w:val="FF0000"/>
                <w:sz w:val="24"/>
                <w:szCs w:val="28"/>
                <w:lang w:val="en-US"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11 743,82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3 761,63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3 912,84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4 069,35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Выполнены демонтажные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работы (игровое оборудование, малые архитектурные формы, резиновое покрытие, твердое основание),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412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60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80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Выполнено устройство и (или) модернизация систем наружного освещения,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6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Borders>
              <w:left w:val="single" w:color="000000" w:sz="4" w:space="0"/>
            </w:tcBorders>
            <w:tcW w:w="412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63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60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Количество установленных камер видеонаблюдения, подключенных к системе «Безопасный регион»,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6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Borders>
              <w:left w:val="single" w:color="000000" w:sz="4" w:space="0"/>
            </w:tcBorders>
            <w:tcW w:w="412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63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</w:tcBorders>
            <w:tcW w:w="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70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63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8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Осуществлен строительный 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контроль на объектах благоустройства, </w:t>
            </w: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ед..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202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412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gridSpan w:val="3"/>
            <w:tcW w:w="8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8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5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szCs w:val="28"/>
                <w:lang w:val="en-US" w:eastAsia="ru-RU"/>
              </w:rPr>
            </w:r>
            <w:r>
              <w:rPr>
                <w:rFonts w:cs="Times New Roman" w:eastAsia="Times New Roman"/>
                <w:szCs w:val="28"/>
                <w:lang w:val="en-US"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42"/>
        </w:trPr>
        <w:tc>
          <w:tcPr>
            <w:shd w:val="clear" w:color="ffffff" w:fill="ffffff"/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FF0000"/>
                <w:lang w:eastAsia="ru-RU"/>
              </w:rPr>
            </w:pP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FF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7"/>
            <w:tcW w:w="475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sz w:val="24"/>
                <w:szCs w:val="28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3.1.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Мероприятие 02.01.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Проведение капительного ремонта многоквартирных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домов на территории Московской области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Количество многоквартирных домов, в которых проведен капитальный ремонт,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Мероприятие 02.02.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Аварийно-восстановительные работы в многоквартирных домах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(мероприятие не в рамках ГП МО, на решение ОМСУ)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Завершены аварийно-восстановительные работы в многоквартирных домах,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3 774,00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1 776,00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1 998,00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3 774,00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1 776,00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1 998,00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4.1.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Мероприятие 03.01.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Мероприятие в рамках ГП МО - Ремонт подъездов в многоквартирных домах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01.01.2023г. по 31.12.2024г.)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1 776,00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1 776,00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1 776,00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1 776,00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Проведен ремонт подъездов МКД,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4.2.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Количество </w:t>
            </w: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установленных камер видеонаблюдения в подъездах многоквартирных домов,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5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4"/>
            <w:tcW w:w="8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4.3.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Мероприятие 03.04.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Ремонт подъездов в многоквартирных домах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(мероприятие не в рамках ГП МО, на решение ОМСУ)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1 998,00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1 998,00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1 998,00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1 998,00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83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Количество отремонтированны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х подъездов в многоквартирных домах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Итого 202</w:t>
            </w: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41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 w:themeColor="text1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shd w:val="clear" w:color="ffffff" w:fill="ffffff" w:themeFill="background1"/>
            <w:tcW w:w="52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244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6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161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396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Итого по подпрограмме 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1 919 001,12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339 367,32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383 900,58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390 560,22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393 743,00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411 430,00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396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12 151,49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7 497,49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1 164,00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1 166,00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396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396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396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1 906 849,63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331 869,83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382 738,58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389 398,22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392 579,00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410 264,00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88"/>
        </w:trPr>
        <w:tc>
          <w:tcPr>
            <w:gridSpan w:val="3"/>
            <w:tcW w:w="396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gridSpan w:val="2"/>
            <w:tcW w:w="181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8"/>
            <w:tcW w:w="476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8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9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</w:tbl>
    <w:p>
      <w:pPr>
        <w:pStyle w:val="879"/>
        <w:ind w:firstLine="539"/>
        <w:jc w:val="center"/>
        <w:rPr>
          <w:rFonts w:ascii="Arial" w:hAnsi="Arial" w:cs="Arial" w:eastAsia="Arial"/>
          <w:color w:val="FF0000"/>
          <w:sz w:val="24"/>
        </w:rPr>
      </w:pPr>
      <w:r>
        <w:rPr>
          <w:rFonts w:ascii="Arial" w:hAnsi="Arial" w:cs="Arial" w:eastAsia="Arial"/>
          <w:i w:val="0"/>
          <w:color w:val="FF000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39"/>
        <w:jc w:val="center"/>
        <w:rPr>
          <w:rFonts w:ascii="Arial" w:hAnsi="Arial" w:cs="Arial" w:eastAsia="Arial"/>
          <w:color w:val="FF0000"/>
          <w:sz w:val="24"/>
        </w:rPr>
      </w:pPr>
      <w:r>
        <w:rPr>
          <w:rFonts w:ascii="Arial" w:hAnsi="Arial" w:cs="Arial" w:eastAsia="Arial"/>
          <w:i w:val="0"/>
          <w:color w:val="FF000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39"/>
        <w:jc w:val="center"/>
        <w:rPr>
          <w:rFonts w:ascii="Arial" w:hAnsi="Arial" w:cs="Arial" w:eastAsia="Arial"/>
          <w:color w:val="FF0000"/>
          <w:sz w:val="24"/>
        </w:rPr>
      </w:pPr>
      <w:r>
        <w:rPr>
          <w:rFonts w:ascii="Arial" w:hAnsi="Arial" w:cs="Arial" w:eastAsia="Arial"/>
          <w:color w:val="FF0000"/>
          <w:sz w:val="24"/>
        </w:rPr>
      </w:r>
      <w:r>
        <w:rPr>
          <w:rFonts w:ascii="Arial" w:hAnsi="Arial" w:cs="Arial" w:eastAsia="Arial"/>
          <w:color w:val="FF0000"/>
          <w:sz w:val="24"/>
        </w:rPr>
      </w:r>
      <w:r/>
    </w:p>
    <w:p>
      <w:pPr>
        <w:pStyle w:val="879"/>
        <w:ind w:firstLine="539"/>
        <w:jc w:val="center"/>
        <w:rPr>
          <w:rFonts w:ascii="Arial" w:hAnsi="Arial" w:cs="Arial" w:eastAsia="Arial"/>
          <w:color w:val="FF0000"/>
          <w:sz w:val="24"/>
        </w:rPr>
      </w:pPr>
      <w:r>
        <w:rPr>
          <w:rFonts w:ascii="Arial" w:hAnsi="Arial" w:cs="Arial" w:eastAsia="Arial"/>
          <w:color w:val="FF0000"/>
          <w:sz w:val="24"/>
        </w:rPr>
      </w:r>
      <w:r>
        <w:rPr>
          <w:rFonts w:ascii="Arial" w:hAnsi="Arial" w:cs="Arial" w:eastAsia="Arial"/>
          <w:color w:val="FF0000"/>
          <w:sz w:val="24"/>
        </w:rPr>
      </w:r>
      <w:r/>
    </w:p>
    <w:p>
      <w:pPr>
        <w:pStyle w:val="879"/>
        <w:ind w:firstLine="539"/>
        <w:jc w:val="center"/>
        <w:rPr>
          <w:rFonts w:ascii="Arial" w:hAnsi="Arial" w:cs="Arial" w:eastAsia="Arial"/>
          <w:color w:val="FF0000"/>
          <w:sz w:val="24"/>
        </w:rPr>
      </w:pPr>
      <w:r>
        <w:rPr>
          <w:rFonts w:ascii="Arial" w:hAnsi="Arial" w:cs="Arial" w:eastAsia="Arial"/>
          <w:color w:val="FF0000"/>
          <w:sz w:val="24"/>
        </w:rPr>
      </w:r>
      <w:r>
        <w:rPr>
          <w:rFonts w:ascii="Arial" w:hAnsi="Arial" w:cs="Arial" w:eastAsia="Arial"/>
          <w:color w:val="FF0000"/>
          <w:sz w:val="24"/>
        </w:rPr>
      </w:r>
      <w:r/>
    </w:p>
    <w:p>
      <w:pPr>
        <w:pStyle w:val="879"/>
        <w:ind w:firstLine="539"/>
        <w:jc w:val="center"/>
        <w:rPr>
          <w:rFonts w:ascii="Arial" w:hAnsi="Arial" w:cs="Arial" w:eastAsia="Arial"/>
          <w:color w:val="FF0000"/>
          <w:sz w:val="24"/>
        </w:rPr>
      </w:pPr>
      <w:r>
        <w:rPr>
          <w:rFonts w:ascii="Arial" w:hAnsi="Arial" w:cs="Arial" w:eastAsia="Arial"/>
          <w:color w:val="FF0000"/>
          <w:sz w:val="24"/>
        </w:rPr>
      </w:r>
      <w:r>
        <w:rPr>
          <w:rFonts w:ascii="Arial" w:hAnsi="Arial" w:cs="Arial" w:eastAsia="Arial"/>
          <w:color w:val="FF0000"/>
          <w:sz w:val="24"/>
        </w:rPr>
      </w:r>
      <w:r/>
    </w:p>
    <w:p>
      <w:pPr>
        <w:pStyle w:val="879"/>
        <w:ind w:firstLine="539"/>
        <w:jc w:val="center"/>
        <w:rPr>
          <w:rFonts w:ascii="Arial" w:hAnsi="Arial" w:cs="Arial" w:eastAsia="Arial"/>
          <w:color w:val="FF0000"/>
          <w:sz w:val="24"/>
        </w:rPr>
      </w:pPr>
      <w:r>
        <w:rPr>
          <w:rFonts w:ascii="Arial" w:hAnsi="Arial" w:cs="Arial" w:eastAsia="Arial"/>
          <w:color w:val="FF0000"/>
          <w:sz w:val="24"/>
        </w:rPr>
      </w:r>
      <w:r>
        <w:rPr>
          <w:rFonts w:ascii="Arial" w:hAnsi="Arial" w:cs="Arial" w:eastAsia="Arial"/>
          <w:color w:val="FF0000"/>
          <w:sz w:val="24"/>
        </w:rPr>
      </w:r>
      <w:r/>
    </w:p>
    <w:p>
      <w:pPr>
        <w:pStyle w:val="879"/>
        <w:ind w:firstLine="539"/>
        <w:jc w:val="center"/>
        <w:rPr>
          <w:rFonts w:ascii="Arial" w:hAnsi="Arial" w:cs="Arial" w:eastAsia="Arial"/>
          <w:color w:val="FF0000"/>
          <w:sz w:val="24"/>
        </w:rPr>
      </w:pPr>
      <w:r>
        <w:rPr>
          <w:rFonts w:ascii="Arial" w:hAnsi="Arial" w:cs="Arial" w:eastAsia="Arial"/>
          <w:i w:val="0"/>
          <w:color w:val="FF0000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</w:rPr>
      </w:r>
      <w:r/>
    </w:p>
    <w:p>
      <w:pPr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8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 w:eastAsia="Arial"/>
          <w:iCs/>
          <w:color w:val="000000"/>
          <w:sz w:val="24"/>
          <w:szCs w:val="28"/>
          <w:lang w:eastAsia="ru-RU"/>
        </w:rPr>
        <w:t xml:space="preserve">01.39. 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«Модернизация детских игровых площадок, установленных ранее с привлечением средств бюджета Московской области (Установка 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ДИП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)»</w:t>
      </w:r>
      <w:r>
        <w:rPr>
          <w:rFonts w:ascii="Arial" w:hAnsi="Arial" w:cs="Arial" w:eastAsia="Arial"/>
          <w:iCs/>
          <w:color w:val="000000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  <w:szCs w:val="28"/>
        </w:rPr>
        <w:t xml:space="preserve">подпрограммы </w:t>
      </w:r>
      <w:r>
        <w:rPr>
          <w:rFonts w:ascii="Arial" w:hAnsi="Arial" w:cs="Arial" w:eastAsia="Arial"/>
          <w:sz w:val="24"/>
          <w:szCs w:val="28"/>
          <w:lang w:val="en-US"/>
        </w:rPr>
        <w:t xml:space="preserve">II</w:t>
      </w:r>
      <w:r>
        <w:rPr>
          <w:rFonts w:ascii="Arial" w:hAnsi="Arial" w:cs="Arial" w:eastAsia="Arial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«Создание условий для обеспечения комфортного проживания жителей, в том числе в многоквартирных домах на территор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ии Московской области»</w:t>
      </w:r>
      <w:r>
        <w:rPr>
          <w:rFonts w:ascii="Arial" w:hAnsi="Arial" w:cs="Arial" w:eastAsia="Arial"/>
          <w:sz w:val="24"/>
        </w:rPr>
        <w:t xml:space="preserve"> изложить в новой редакции:</w:t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color w:val="000000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881"/>
        <w:tblW w:w="4975" w:type="pct"/>
        <w:tblLayout w:type="fixed"/>
        <w:tblLook w:val="04A0" w:firstRow="1" w:lastRow="0" w:firstColumn="1" w:lastColumn="0" w:noHBand="0" w:noVBand="1"/>
      </w:tblPr>
      <w:tblGrid>
        <w:gridCol w:w="475"/>
        <w:gridCol w:w="2051"/>
        <w:gridCol w:w="1048"/>
        <w:gridCol w:w="1390"/>
        <w:gridCol w:w="996"/>
        <w:gridCol w:w="938"/>
        <w:gridCol w:w="1439"/>
        <w:gridCol w:w="843"/>
        <w:gridCol w:w="1286"/>
        <w:gridCol w:w="852"/>
        <w:gridCol w:w="565"/>
        <w:gridCol w:w="565"/>
        <w:gridCol w:w="565"/>
        <w:gridCol w:w="565"/>
        <w:gridCol w:w="574"/>
        <w:gridCol w:w="1124"/>
      </w:tblGrid>
      <w:tr>
        <w:trPr>
          <w:trHeight w:val="1016"/>
        </w:trPr>
        <w:tc>
          <w:tcPr>
            <w:tcW w:w="15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№ п/п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Мощ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ность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прирост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мощ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объекта строи-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тель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(кв.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метр, погон-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метр, место, койко-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место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и так далее)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5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Виды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работ  в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соответствии с классификатором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2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Сроки проведения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Открытие объекта/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завер-шение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Предельная стоимость объекта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капи-тального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строительст-ва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работ  (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Профинан-сировано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на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01.01.23  (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12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работ (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тыс.рублей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71"/>
        </w:trPr>
        <w:tc>
          <w:tcPr>
            <w:tcW w:w="155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4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5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2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0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2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</w:tr>
    </w:tbl>
    <w:p>
      <w:pPr>
        <w:jc w:val="both"/>
        <w:spacing w:line="14" w:lineRule="auto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497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7"/>
        <w:gridCol w:w="990"/>
        <w:gridCol w:w="1421"/>
        <w:gridCol w:w="990"/>
        <w:gridCol w:w="993"/>
        <w:gridCol w:w="1433"/>
        <w:gridCol w:w="974"/>
        <w:gridCol w:w="1156"/>
        <w:gridCol w:w="852"/>
        <w:gridCol w:w="565"/>
        <w:gridCol w:w="562"/>
        <w:gridCol w:w="565"/>
        <w:gridCol w:w="562"/>
        <w:gridCol w:w="565"/>
        <w:gridCol w:w="1127"/>
      </w:tblGrid>
      <w:tr>
        <w:trPr>
          <w:trHeight w:val="551"/>
        </w:trPr>
        <w:tc>
          <w:tcPr>
            <w:tcW w:w="4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Северный, д.1а,2, 3,4,5,6                   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</w:t>
            </w:r>
            <w:r>
              <w:rPr>
                <w:rFonts w:ascii="Arial" w:hAnsi="Arial" w:cs="Arial" w:eastAsia="Arial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7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90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2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5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</w:t>
            </w:r>
            <w:r>
              <w:rPr>
                <w:rFonts w:ascii="Arial" w:hAnsi="Arial" w:cs="Arial" w:eastAsia="Arial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8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12"/>
        </w:trPr>
        <w:tc>
          <w:tcPr>
            <w:tcW w:w="4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</w:rPr>
            </w:r>
          </w:p>
          <w:p>
            <w:pPr>
              <w:jc w:val="center"/>
              <w:rPr>
                <w:rFonts w:ascii="Arial" w:hAnsi="Arial" w:cs="Arial" w:eastAsia="Arial"/>
                <w:i w:val="0"/>
                <w:sz w:val="24"/>
                <w:szCs w:val="28"/>
                <w:highlight w:val="none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мкр.Южный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</w:t>
            </w:r>
            <w:r>
              <w:rPr>
                <w:rFonts w:ascii="Arial" w:hAnsi="Arial" w:cs="Arial" w:eastAsia="Arial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8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60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8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5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</w:t>
            </w:r>
            <w:r>
              <w:rPr>
                <w:rFonts w:ascii="Arial" w:hAnsi="Arial" w:cs="Arial" w:eastAsia="Arial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9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04"/>
        </w:trPr>
        <w:tc>
          <w:tcPr>
            <w:tcW w:w="4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одхожее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мкр.Юбилейный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д.1,2,4,5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</w:t>
            </w:r>
            <w:r>
              <w:rPr>
                <w:rFonts w:ascii="Arial" w:hAnsi="Arial" w:cs="Arial" w:eastAsia="Arial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46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9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</w:t>
            </w:r>
            <w:r>
              <w:rPr>
                <w:rFonts w:ascii="Arial" w:hAnsi="Arial" w:cs="Arial" w:eastAsia="Arial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9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tcW w:w="4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2026-202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93 314,64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93 314,64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45 742,47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47 572,17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5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93 314,64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45 742,47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47 572,17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6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  <w:szCs w:val="28"/>
              </w:rPr>
            </w:r>
            <w:r>
              <w:rPr>
                <w:rFonts w:cs="Times New Roman" w:eastAsia="Times New Roman"/>
                <w:color w:val="000000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>
              <w:rPr>
                <w:rFonts w:cs="Times New Roman" w:eastAsia="Times New Roman"/>
                <w:iCs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ВСЕГО по мероприятию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iCs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137 298,50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43983,86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45 742,47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47 572,17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137 298,50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43983,86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45 742,47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47 572,17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shd w:val="clear" w:color="ffffff" w:fill="ffffff"/>
            <w:tcW w:w="11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</w:tbl>
    <w:p>
      <w:pPr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color w:val="000000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8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 w:eastAsia="Arial"/>
          <w:iCs/>
          <w:color w:val="000000"/>
          <w:sz w:val="24"/>
          <w:szCs w:val="28"/>
          <w:lang w:eastAsia="ru-RU"/>
        </w:rPr>
        <w:t xml:space="preserve">01.40. «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Модернизация детских игровых площадок, установленных ранее с привлечением средств бюджета Московской области (Демонтаж, освещение, видеонаблюдение)»</w:t>
      </w:r>
      <w:r>
        <w:rPr>
          <w:rFonts w:ascii="Arial" w:hAnsi="Arial" w:cs="Arial" w:eastAsia="Arial"/>
          <w:iCs/>
          <w:color w:val="000000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  <w:szCs w:val="28"/>
        </w:rPr>
        <w:t xml:space="preserve">подпрограммы </w:t>
      </w:r>
      <w:r>
        <w:rPr>
          <w:rFonts w:ascii="Arial" w:hAnsi="Arial" w:cs="Arial" w:eastAsia="Arial"/>
          <w:sz w:val="24"/>
          <w:szCs w:val="28"/>
          <w:lang w:val="en-US"/>
        </w:rPr>
        <w:t xml:space="preserve">II</w:t>
      </w:r>
      <w:r>
        <w:rPr>
          <w:rFonts w:ascii="Arial" w:hAnsi="Arial" w:cs="Arial" w:eastAsia="Arial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«Создание условий для обеспечения комфортного проживания жителей, в том числе в многокварти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рных домах на территории Московской области»</w:t>
      </w:r>
      <w:r>
        <w:rPr>
          <w:rFonts w:ascii="Arial" w:hAnsi="Arial" w:cs="Arial" w:eastAsia="Arial"/>
          <w:sz w:val="24"/>
        </w:rPr>
        <w:t xml:space="preserve"> изложить в новой редакции:</w:t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881"/>
        <w:tblW w:w="4975" w:type="pct"/>
        <w:tblLayout w:type="fixed"/>
        <w:tblLook w:val="04A0" w:firstRow="1" w:lastRow="0" w:firstColumn="1" w:lastColumn="0" w:noHBand="0" w:noVBand="1"/>
      </w:tblPr>
      <w:tblGrid>
        <w:gridCol w:w="472"/>
        <w:gridCol w:w="2044"/>
        <w:gridCol w:w="1044"/>
        <w:gridCol w:w="1385"/>
        <w:gridCol w:w="993"/>
        <w:gridCol w:w="935"/>
        <w:gridCol w:w="1435"/>
        <w:gridCol w:w="841"/>
        <w:gridCol w:w="1284"/>
        <w:gridCol w:w="871"/>
        <w:gridCol w:w="567"/>
        <w:gridCol w:w="567"/>
        <w:gridCol w:w="567"/>
        <w:gridCol w:w="547"/>
        <w:gridCol w:w="596"/>
        <w:gridCol w:w="1128"/>
      </w:tblGrid>
      <w:tr>
        <w:trPr>
          <w:trHeight w:val="2218"/>
        </w:trPr>
        <w:tc>
          <w:tcPr>
            <w:tcW w:w="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прирост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объекта строи-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(кв.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погон-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место, койко-место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 так далее)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Виды работ  в соответствии с классификатором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Сроки проведения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Открытие объекта/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завер-шение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Предельная стоимость объекта 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капи-тального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строи-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тельства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работ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Профинан-сировано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на 01.01.23  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37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работ (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тыс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ублей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449"/>
        </w:trPr>
        <w:tc>
          <w:tcPr>
            <w:tcW w:w="47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0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3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9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4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8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2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</w:tr>
    </w:tbl>
    <w:tbl>
      <w:tblPr>
        <w:tblW w:w="497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047"/>
        <w:gridCol w:w="990"/>
        <w:gridCol w:w="1421"/>
        <w:gridCol w:w="990"/>
        <w:gridCol w:w="989"/>
        <w:gridCol w:w="1417"/>
        <w:gridCol w:w="850"/>
        <w:gridCol w:w="1299"/>
        <w:gridCol w:w="852"/>
        <w:gridCol w:w="565"/>
        <w:gridCol w:w="562"/>
        <w:gridCol w:w="565"/>
        <w:gridCol w:w="562"/>
        <w:gridCol w:w="565"/>
        <w:gridCol w:w="1127"/>
      </w:tblGrid>
      <w:tr>
        <w:trPr>
          <w:trHeight w:val="551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Северный, д.1а,2, 3,4,5,6                   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7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90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82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75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88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712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     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мкр.Южный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8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860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78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75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89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504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одхожее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мкр.Юбилейный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д.1,2,4,5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646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6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69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89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331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2026-202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7 982,19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7 982,19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3 912,84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4 069,35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35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7 982,19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3 912,84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4 069,35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46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ВСЕГО по мероприятию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11 743,82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3 761,63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3 912,84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4 069,35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11 743,82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3 761,63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3 912,84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4 069,35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</w:tbl>
    <w:p>
      <w:pPr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8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 w:eastAsia="Arial"/>
          <w:iCs/>
          <w:color w:val="000000"/>
          <w:sz w:val="24"/>
          <w:szCs w:val="28"/>
          <w:lang w:eastAsia="ru-RU"/>
        </w:rPr>
        <w:t xml:space="preserve">01.34. </w:t>
      </w:r>
      <w:r>
        <w:rPr>
          <w:rFonts w:ascii="Arial" w:hAnsi="Arial" w:cs="Arial" w:eastAsia="Arial"/>
          <w:sz w:val="24"/>
        </w:rPr>
        <w:t xml:space="preserve">«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Замена и модернизация детских игровых площадок (Демонтаж, освещение, видеонаблюдение)»</w:t>
      </w:r>
      <w:r>
        <w:rPr>
          <w:rFonts w:ascii="Arial" w:hAnsi="Arial" w:cs="Arial" w:eastAsia="Arial"/>
          <w:sz w:val="24"/>
        </w:rPr>
        <w:t xml:space="preserve"> изложить в новой редакции: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881"/>
        <w:tblW w:w="4975" w:type="pct"/>
        <w:tblLayout w:type="fixed"/>
        <w:tblLook w:val="04A0" w:firstRow="1" w:lastRow="0" w:firstColumn="1" w:lastColumn="0" w:noHBand="0" w:noVBand="1"/>
      </w:tblPr>
      <w:tblGrid>
        <w:gridCol w:w="472"/>
        <w:gridCol w:w="1903"/>
        <w:gridCol w:w="1137"/>
        <w:gridCol w:w="1415"/>
        <w:gridCol w:w="993"/>
        <w:gridCol w:w="993"/>
        <w:gridCol w:w="1421"/>
        <w:gridCol w:w="849"/>
        <w:gridCol w:w="1274"/>
        <w:gridCol w:w="855"/>
        <w:gridCol w:w="568"/>
        <w:gridCol w:w="565"/>
        <w:gridCol w:w="565"/>
        <w:gridCol w:w="568"/>
        <w:gridCol w:w="568"/>
        <w:gridCol w:w="1130"/>
      </w:tblGrid>
      <w:tr>
        <w:trPr>
          <w:trHeight w:val="1016"/>
        </w:trPr>
        <w:tc>
          <w:tcPr>
            <w:tcW w:w="15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прирост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объекта строи-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(кв.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погон-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место, койко-место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 так далее)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6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Виды работ  в соответствии с классификатором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Сроки проведения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Открытие объекта/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завер-шение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Предельная стоимость объекта 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капи-тального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строи-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тельства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работ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Профинан-сировано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на 01.01.23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12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работ (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тыс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ублей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615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62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37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4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4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2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jc w:val="both"/>
        <w:spacing w:line="14" w:lineRule="auto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497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04"/>
        <w:gridCol w:w="1134"/>
        <w:gridCol w:w="1417"/>
        <w:gridCol w:w="996"/>
        <w:gridCol w:w="988"/>
        <w:gridCol w:w="1426"/>
        <w:gridCol w:w="849"/>
        <w:gridCol w:w="1277"/>
        <w:gridCol w:w="852"/>
        <w:gridCol w:w="565"/>
        <w:gridCol w:w="565"/>
        <w:gridCol w:w="568"/>
        <w:gridCol w:w="565"/>
        <w:gridCol w:w="568"/>
        <w:gridCol w:w="1130"/>
      </w:tblGrid>
      <w:tr>
        <w:trPr>
          <w:trHeight w:val="586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ул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ервомайская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д.6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2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55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47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75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81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548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спенский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ул.Советская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5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38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64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76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8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29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лубокое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д.37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100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04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4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20"/>
        </w:trPr>
        <w:tc>
          <w:tcPr>
            <w:gridSpan w:val="7"/>
            <w:tcW w:w="83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ВСЕГО по мероприятию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27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609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812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</w:tbl>
    <w:p>
      <w:pPr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jc w:val="center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 w:eastAsia="Arial"/>
          <w:i w:val="0"/>
          <w:iCs/>
          <w:color w:val="000000"/>
          <w:sz w:val="24"/>
          <w:szCs w:val="28"/>
          <w:lang w:eastAsia="ru-RU"/>
        </w:rPr>
        <w:t xml:space="preserve">01.35</w:t>
      </w:r>
      <w:r>
        <w:rPr>
          <w:rFonts w:ascii="Arial" w:hAnsi="Arial" w:cs="Arial" w:eastAsia="Arial"/>
          <w:i w:val="0"/>
          <w:iCs/>
          <w:color w:val="000000"/>
          <w:sz w:val="24"/>
          <w:szCs w:val="28"/>
          <w:lang w:eastAsia="ru-RU"/>
        </w:rPr>
        <w:t xml:space="preserve">. </w:t>
      </w:r>
      <w:r>
        <w:rPr>
          <w:rFonts w:ascii="Arial" w:hAnsi="Arial" w:cs="Arial" w:eastAsia="Arial"/>
          <w:i w:val="0"/>
          <w:iCs/>
          <w:sz w:val="24"/>
          <w:szCs w:val="28"/>
          <w:lang w:eastAsia="ru-RU"/>
        </w:rPr>
        <w:t xml:space="preserve">Замена и модернизация детских игровых площадок (Установка ДИП) </w:t>
      </w:r>
      <w:r>
        <w:rPr>
          <w:rFonts w:ascii="Arial" w:hAnsi="Arial" w:cs="Arial" w:eastAsia="Arial"/>
          <w:i w:val="0"/>
          <w:sz w:val="24"/>
          <w:szCs w:val="28"/>
        </w:rPr>
        <w:t xml:space="preserve">подпрограммы </w:t>
      </w:r>
      <w:r>
        <w:rPr>
          <w:rFonts w:ascii="Arial" w:hAnsi="Arial" w:cs="Arial" w:eastAsia="Arial"/>
          <w:i w:val="0"/>
          <w:sz w:val="24"/>
          <w:szCs w:val="28"/>
          <w:lang w:val="en-US"/>
        </w:rPr>
        <w:t xml:space="preserve">II</w:t>
      </w:r>
      <w:r>
        <w:rPr>
          <w:rFonts w:ascii="Arial" w:hAnsi="Arial" w:cs="Arial" w:eastAsia="Arial"/>
          <w:i w:val="0"/>
          <w:sz w:val="24"/>
          <w:szCs w:val="28"/>
        </w:rPr>
        <w:t xml:space="preserve"> </w:t>
      </w:r>
      <w:r>
        <w:rPr>
          <w:rFonts w:ascii="Arial" w:hAnsi="Arial" w:cs="Arial" w:eastAsia="Arial"/>
          <w:i w:val="0"/>
          <w:sz w:val="24"/>
          <w:szCs w:val="28"/>
          <w:lang w:eastAsia="ru-RU"/>
        </w:rPr>
        <w:t xml:space="preserve"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881"/>
        <w:tblW w:w="4975" w:type="pct"/>
        <w:tblLayout w:type="fixed"/>
        <w:tblLook w:val="04A0" w:firstRow="1" w:lastRow="0" w:firstColumn="1" w:lastColumn="0" w:noHBand="0" w:noVBand="1"/>
      </w:tblPr>
      <w:tblGrid>
        <w:gridCol w:w="472"/>
        <w:gridCol w:w="1903"/>
        <w:gridCol w:w="1137"/>
        <w:gridCol w:w="1415"/>
        <w:gridCol w:w="993"/>
        <w:gridCol w:w="993"/>
        <w:gridCol w:w="1421"/>
        <w:gridCol w:w="849"/>
        <w:gridCol w:w="1274"/>
        <w:gridCol w:w="855"/>
        <w:gridCol w:w="568"/>
        <w:gridCol w:w="565"/>
        <w:gridCol w:w="565"/>
        <w:gridCol w:w="568"/>
        <w:gridCol w:w="568"/>
        <w:gridCol w:w="1130"/>
      </w:tblGrid>
      <w:tr>
        <w:trPr>
          <w:trHeight w:val="1016"/>
        </w:trPr>
        <w:tc>
          <w:tcPr>
            <w:tcW w:w="15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№ п/п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Мощ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ность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прирост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мощ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объекта строи-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тель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(кв.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метр, погон-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метр, место, койко-место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и так далее)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6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Виды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работ  в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соответствии с классификатором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Сроки проведения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Открытие объекта/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завер-шение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Предельная стоимость объекта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капи-тального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строительст-ва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работ  (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Профинан-сировано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 на 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01.01.23  (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12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Остаток сметной стоимости до ввода в эксплуатацию объекта капитального строительства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/до завершения работ (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тыс.рублей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071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62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7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4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</w:rPr>
            </w:r>
            <w:r>
              <w:rPr>
                <w:rFonts w:cs="Times New Roman"/>
                <w:color w:val="000000"/>
                <w:szCs w:val="28"/>
              </w:rPr>
            </w:r>
            <w:r/>
          </w:p>
        </w:tc>
        <w:tc>
          <w:tcPr>
            <w:tcW w:w="2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jc w:val="both"/>
        <w:spacing w:line="14" w:lineRule="auto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497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04"/>
        <w:gridCol w:w="1134"/>
        <w:gridCol w:w="1417"/>
        <w:gridCol w:w="996"/>
        <w:gridCol w:w="988"/>
        <w:gridCol w:w="1417"/>
        <w:gridCol w:w="858"/>
        <w:gridCol w:w="1277"/>
        <w:gridCol w:w="852"/>
        <w:gridCol w:w="565"/>
        <w:gridCol w:w="565"/>
        <w:gridCol w:w="568"/>
        <w:gridCol w:w="565"/>
        <w:gridCol w:w="568"/>
        <w:gridCol w:w="1130"/>
      </w:tblGrid>
      <w:tr>
        <w:trPr>
          <w:trHeight w:val="586"/>
        </w:trPr>
        <w:tc>
          <w:tcPr>
            <w:tcW w:w="47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ул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ервомайская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д.6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4 845,16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4 845,16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2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47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75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4 845,16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4 845,16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1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548"/>
        </w:trPr>
        <w:tc>
          <w:tcPr>
            <w:tcW w:w="47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спенский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ул.Советская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4 845,16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4 845,16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5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38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64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76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4 845,16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4 845,16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8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29"/>
        </w:trPr>
        <w:tc>
          <w:tcPr>
            <w:tcW w:w="47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лубокое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д.37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0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3 209,33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3 209,33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04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4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3 209,33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3 209,33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2026 - 2027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30 014,00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30 014,00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14713,00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68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9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39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41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30 014,00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14713,00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52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  <w:szCs w:val="28"/>
              </w:rPr>
            </w:r>
            <w:r>
              <w:rPr>
                <w:rFonts w:cs="Times New Roman" w:eastAsia="Arial"/>
                <w:color w:val="000000"/>
                <w:szCs w:val="28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  <w:szCs w:val="28"/>
              </w:rPr>
            </w:r>
            <w:r>
              <w:rPr>
                <w:rFonts w:cs="Times New Roman" w:eastAsia="Arial"/>
                <w:szCs w:val="28"/>
              </w:rPr>
            </w:r>
            <w:r/>
          </w:p>
        </w:tc>
      </w:tr>
      <w:tr>
        <w:trPr>
          <w:trHeight w:val="20"/>
        </w:trPr>
        <w:tc>
          <w:tcPr>
            <w:gridSpan w:val="7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ВСЕГО по мероприятию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42 913,65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12899,65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14713,00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27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609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81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42 913,65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12899,65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14713,00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15301,00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ffffff" w:fill="ffffff"/>
            <w:tcW w:w="12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  <w:r/>
          </w:p>
        </w:tc>
      </w:tr>
    </w:tbl>
    <w:p>
      <w:pPr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left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/>
          <w:bCs/>
          <w:i w:val="0"/>
          <w:sz w:val="24"/>
          <w:szCs w:val="28"/>
        </w:rPr>
        <w:t xml:space="preserve">Подпрограмма III «Обеспечивающая подпрограмма»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contextualSpacing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1. Паспорт подпрограммы Подпрограмма III «Обеспечивающая подпрограмма»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contextualSpacing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1522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8"/>
        <w:gridCol w:w="2268"/>
        <w:gridCol w:w="1802"/>
        <w:gridCol w:w="1440"/>
        <w:gridCol w:w="1276"/>
        <w:gridCol w:w="1276"/>
        <w:gridCol w:w="1276"/>
        <w:gridCol w:w="1275"/>
        <w:gridCol w:w="15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Муниципальный заказчик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9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округа Серебряные Пруды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Главный распорядитель бюджетных средств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Источник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9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Расходы (тыс. рублей)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округа Серебряные Пруды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Всего: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Средства бюджета городского округа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  <w:szCs w:val="28"/>
              </w:rPr>
            </w:r>
            <w:r>
              <w:rPr>
                <w:rFonts w:cs="Times New Roman" w:eastAsia="Times New Roman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Внебюджетные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pStyle w:val="879"/>
        <w:contextualSpacing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39"/>
        <w:jc w:val="both"/>
        <w:rPr>
          <w:rFonts w:ascii="Arial" w:hAnsi="Arial" w:cs="Arial" w:eastAsia="Arial"/>
          <w:i w:val="0"/>
          <w:sz w:val="24"/>
          <w:szCs w:val="28"/>
          <w:highlight w:val="none"/>
        </w:rPr>
      </w:pPr>
      <w:r>
        <w:rPr>
          <w:rFonts w:ascii="Arial" w:hAnsi="Arial" w:cs="Arial" w:eastAsia="Arial"/>
          <w:i w:val="0"/>
          <w:sz w:val="24"/>
          <w:szCs w:val="28"/>
        </w:rPr>
        <w:t xml:space="preserve">2. Перечень мероприятий подпрограммы </w:t>
      </w:r>
      <w:r>
        <w:rPr>
          <w:rFonts w:ascii="Arial" w:hAnsi="Arial" w:cs="Arial" w:eastAsia="Arial"/>
          <w:i w:val="0"/>
          <w:sz w:val="24"/>
          <w:szCs w:val="28"/>
          <w:lang w:val="en-US"/>
        </w:rPr>
        <w:t xml:space="preserve">III</w:t>
      </w:r>
      <w:r>
        <w:rPr>
          <w:rFonts w:ascii="Arial" w:hAnsi="Arial" w:cs="Arial" w:eastAsia="Arial"/>
          <w:i w:val="0"/>
          <w:sz w:val="24"/>
          <w:szCs w:val="28"/>
        </w:rPr>
        <w:t xml:space="preserve"> «Обеспечивающая подпрограмма»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881"/>
        <w:tblW w:w="15276" w:type="dxa"/>
        <w:tblLook w:val="04A0" w:firstRow="1" w:lastRow="0" w:firstColumn="1" w:lastColumn="0" w:noHBand="0" w:noVBand="1"/>
      </w:tblPr>
      <w:tblGrid>
        <w:gridCol w:w="614"/>
        <w:gridCol w:w="2303"/>
        <w:gridCol w:w="1767"/>
        <w:gridCol w:w="2216"/>
        <w:gridCol w:w="907"/>
        <w:gridCol w:w="1025"/>
        <w:gridCol w:w="1025"/>
        <w:gridCol w:w="1040"/>
        <w:gridCol w:w="967"/>
        <w:gridCol w:w="1193"/>
        <w:gridCol w:w="2219"/>
      </w:tblGrid>
      <w:tr>
        <w:trPr>
          <w:trHeight w:val="453"/>
        </w:trPr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№ п/п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Срок исполнения мероприятия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2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Всего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645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Объем финансирования по годам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Ответственный за выполнение мероприятия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90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74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2025 год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2026 год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29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55"/>
        </w:trPr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Основное мероприятие 01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Создание условий для реализации полномочий органов местного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самоуправления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0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90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90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585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23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1.1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Мероприятие 01.01.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0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Администрация 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57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453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585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27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tcW w:w="443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 по подпрограмме </w:t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val="en-US" w:eastAsia="ru-RU"/>
              </w:rPr>
              <w:t xml:space="preserve">III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90"/>
        </w:trPr>
        <w:tc>
          <w:tcPr>
            <w:gridSpan w:val="3"/>
            <w:tcW w:w="443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90"/>
        </w:trPr>
        <w:tc>
          <w:tcPr>
            <w:gridSpan w:val="3"/>
            <w:tcW w:w="443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585"/>
        </w:trPr>
        <w:tc>
          <w:tcPr>
            <w:gridSpan w:val="3"/>
            <w:tcW w:w="443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tcW w:w="4437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Внебюджетные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7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0,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val="en-US" w:eastAsia="ru-RU"/>
              </w:rPr>
              <w:t xml:space="preserve">00</w:t>
            </w:r>
            <w:r>
              <w:rPr>
                <w:rFonts w:ascii="Arial" w:hAnsi="Arial" w:cs="Arial" w:eastAsia="Arial"/>
                <w:i w:val="0"/>
                <w:color w:val="000000"/>
                <w:sz w:val="24"/>
                <w:szCs w:val="28"/>
                <w:lang w:eastAsia="ru-RU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2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</w:r>
            <w:r>
              <w:rPr>
                <w:rFonts w:cs="Times New Roman" w:eastAsia="Times New Roman"/>
                <w:szCs w:val="28"/>
                <w:lang w:eastAsia="ru-RU"/>
              </w:rPr>
            </w:r>
            <w:r/>
          </w:p>
        </w:tc>
      </w:tr>
    </w:tbl>
    <w:p>
      <w:pPr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i w:val="0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8"/>
        </w:rPr>
        <w:t xml:space="preserve">Адресный перечень дворовых территорий муниципального округа Серебряные Пруды Московской области, сформированный по результатам инвентаризации, для выполнения работ по комплексному</w:t>
      </w:r>
      <w:r>
        <w:rPr>
          <w:rFonts w:ascii="Arial" w:hAnsi="Arial" w:cs="Arial" w:eastAsia="Arial"/>
          <w:sz w:val="24"/>
        </w:rPr>
        <w:t xml:space="preserve"> </w:t>
      </w:r>
      <w:r>
        <w:rPr>
          <w:rFonts w:ascii="Arial" w:hAnsi="Arial" w:cs="Arial" w:eastAsia="Arial"/>
          <w:sz w:val="24"/>
          <w:szCs w:val="28"/>
        </w:rPr>
        <w:t xml:space="preserve">благоустройству дворовых территорий в 2023-2027 годах</w:t>
      </w:r>
      <w:r>
        <w:rPr>
          <w:rFonts w:ascii="Arial" w:hAnsi="Arial" w:cs="Arial" w:eastAsia="Arial"/>
          <w:sz w:val="24"/>
        </w:rPr>
        <w:t xml:space="preserve"> изложить в новой ре</w:t>
      </w:r>
      <w:r>
        <w:rPr>
          <w:rFonts w:ascii="Arial" w:hAnsi="Arial" w:cs="Arial" w:eastAsia="Arial"/>
          <w:sz w:val="24"/>
        </w:rPr>
        <w:t xml:space="preserve">дакции:</w:t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70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1517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508"/>
        <w:gridCol w:w="4830"/>
      </w:tblGrid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Наименование муниципального образования адрес объекта (наименование объекта)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Год реализации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мкн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Юбилейный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д.1,3,13,14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д.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Шеметово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д.9,10,12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Успенский, ул. Советская, д.13, ул. Луговая, д. 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с.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Подхожее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Юбилейный, д.6, д.7, д.8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с.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мкн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Северный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д.5а, 7а, 7, 10,11,12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Успенский, ул.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Советская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Успенский, ул. 50 лет Октября, д.3,5,7,9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 п. Успенский 50 лет Октября д. 8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Садовая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д.1а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Серебряные Пруды, ул. ПТУ, д.7Б, 7В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Новоклемово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 24,26,27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Юбилейный, д.5,6,7,8,9,10,11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.К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рутое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д.7,15,19,22,25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Успенский, ул.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Запрудная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д.7,12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с.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мкн Южный, д.25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с.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мкн Южный, д.32,33,34,35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д.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Шеметово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д.5,11,13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одхожее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мкр.Юбилейный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д.3,9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contextualSpacing/>
        <w:jc w:val="center"/>
        <w:rPr>
          <w:rFonts w:ascii="Arial" w:hAnsi="Arial" w:cs="Arial" w:eastAsia="Arial"/>
          <w:sz w:val="24"/>
          <w:szCs w:val="24"/>
          <w:highlight w:val="none"/>
        </w:rPr>
      </w:pPr>
      <w:r>
        <w:rPr>
          <w:rFonts w:ascii="Arial" w:hAnsi="Arial" w:cs="Arial" w:eastAsia="Arial"/>
          <w:sz w:val="24"/>
          <w:szCs w:val="24"/>
          <w:highlight w:val="none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879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  <w:r/>
    </w:p>
    <w:p>
      <w:pPr>
        <w:pStyle w:val="879"/>
        <w:ind w:firstLine="709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</w:r>
      <w:r>
        <w:rPr>
          <w:rFonts w:ascii="Arial" w:hAnsi="Arial" w:cs="Arial"/>
          <w:b/>
          <w:sz w:val="24"/>
          <w:szCs w:val="24"/>
          <w:highlight w:val="none"/>
        </w:rPr>
      </w:r>
      <w:r/>
    </w:p>
    <w:p>
      <w:pPr>
        <w:pStyle w:val="879"/>
        <w:ind w:firstLine="709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</w:rPr>
        <w:t xml:space="preserve">Адресный перечень общественных территорий городского округа Серебряные Пруды Московской области</w:t>
      </w:r>
      <w:r>
        <w:rPr>
          <w:rFonts w:ascii="Arial" w:hAnsi="Arial" w:cs="Arial"/>
          <w:b/>
          <w:sz w:val="24"/>
          <w:szCs w:val="24"/>
        </w:rPr>
      </w:r>
      <w:r/>
    </w:p>
    <w:p>
      <w:pPr>
        <w:pStyle w:val="879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для выполнения работ по благоустройству территорий в 2023-2027 годах</w:t>
      </w:r>
      <w:r>
        <w:rPr>
          <w:rFonts w:ascii="Arial" w:hAnsi="Arial" w:cs="Arial"/>
          <w:b/>
          <w:sz w:val="24"/>
          <w:szCs w:val="24"/>
        </w:rPr>
      </w:r>
      <w:r/>
    </w:p>
    <w:p>
      <w:pPr>
        <w:pStyle w:val="879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/>
    </w:p>
    <w:tbl>
      <w:tblPr>
        <w:tblW w:w="1517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949"/>
        <w:gridCol w:w="6389"/>
      </w:tblGrid>
      <w:tr>
        <w:trPr>
          <w:trHeight w:val="648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794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color w:val="000000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образования адрес объекта (наименование объекта)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6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lang w:eastAsia="ru-RU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Год реализации</w:t>
            </w: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2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lang w:eastAsia="ru-RU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7949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Сквер «Яблоневый сад» по адресу: г.о. Серебряные Пруды, п. Успенский, ул. Запрудная, напротив д.7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lang w:eastAsia="ru-RU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  <w:t xml:space="preserve">2023-2024</w:t>
            </w: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2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lang w:eastAsia="ru-RU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7949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г.о Серебряные Пруды, Сквер с. Узуново, мкр. Северный (Памятник погибшим воинам)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lang w:eastAsia="ru-RU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32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lang w:eastAsia="ru-RU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7949" w:type="dxa"/>
            <w:textDirection w:val="lrTb"/>
            <w:noWrap w:val="false"/>
          </w:tcPr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.Ш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еметово</w:t>
            </w:r>
            <w:r>
              <w:rPr>
                <w:rFonts w:ascii="Arial" w:hAnsi="Arial" w:cs="Arial" w:eastAsia="Times New Roman"/>
                <w:color w:val="000000"/>
                <w:sz w:val="24"/>
                <w:szCs w:val="24"/>
                <w:lang w:eastAsia="ru-RU"/>
              </w:rPr>
              <w:t xml:space="preserve"> (площадь и обелиск)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</w:r>
            <w:r/>
          </w:p>
        </w:tc>
        <w:tc>
          <w:tcPr>
            <w:shd w:val="clear" w:color="ffffff" w:fill="ffffff"/>
            <w:tcW w:w="6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lang w:eastAsia="ru-RU"/>
              </w:rPr>
            </w:pP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Arial" w:hAnsi="Arial" w:cs="Arial"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contextualSpacing/>
        <w:jc w:val="right"/>
        <w:widowControl w:val="off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</w:r>
      <w:r/>
    </w:p>
    <w:sectPr>
      <w:footerReference w:type="default" r:id="rId10"/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 CYR">
    <w:panose1 w:val="020206030504050203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Lucida Grande CY">
    <w:panose1 w:val="020E05020303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ind w:left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  <w:num w:numId="14">
    <w:abstractNumId w:val="12"/>
  </w:num>
  <w:num w:numId="15">
    <w:abstractNumId w:val="0"/>
  </w:num>
  <w:num w:numId="16">
    <w:abstractNumId w:val="17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691">
    <w:name w:val="Heading 1"/>
    <w:basedOn w:val="690"/>
    <w:next w:val="69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92">
    <w:name w:val="Heading 2"/>
    <w:basedOn w:val="690"/>
    <w:next w:val="690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93">
    <w:name w:val="Heading 3"/>
    <w:basedOn w:val="690"/>
    <w:next w:val="690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94">
    <w:name w:val="Heading 4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95">
    <w:name w:val="Heading 5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96">
    <w:name w:val="Heading 6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697">
    <w:name w:val="Heading 7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698">
    <w:name w:val="Heading 8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699">
    <w:name w:val="Heading 9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cs="Arial" w:eastAsia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cs="Arial" w:eastAsia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cs="Arial" w:eastAsia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cs="Arial" w:eastAsia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cs="Arial" w:eastAsia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cs="Arial" w:eastAsia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cs="Arial" w:eastAsia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cs="Arial" w:eastAsia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basedOn w:val="700"/>
    <w:link w:val="691"/>
    <w:uiPriority w:val="9"/>
    <w:rPr>
      <w:rFonts w:ascii="Arial" w:hAnsi="Arial" w:cs="Arial" w:eastAsia="Arial"/>
      <w:sz w:val="40"/>
      <w:szCs w:val="40"/>
    </w:rPr>
  </w:style>
  <w:style w:type="character" w:styleId="718" w:customStyle="1">
    <w:name w:val="Заголовок 2 Знак"/>
    <w:basedOn w:val="700"/>
    <w:link w:val="692"/>
    <w:uiPriority w:val="9"/>
    <w:rPr>
      <w:rFonts w:ascii="Arial" w:hAnsi="Arial" w:cs="Arial" w:eastAsia="Arial"/>
      <w:sz w:val="34"/>
    </w:rPr>
  </w:style>
  <w:style w:type="character" w:styleId="719" w:customStyle="1">
    <w:name w:val="Заголовок 3 Знак"/>
    <w:basedOn w:val="700"/>
    <w:link w:val="693"/>
    <w:uiPriority w:val="9"/>
    <w:rPr>
      <w:rFonts w:ascii="Arial" w:hAnsi="Arial" w:cs="Arial" w:eastAsia="Arial"/>
      <w:sz w:val="30"/>
      <w:szCs w:val="30"/>
    </w:rPr>
  </w:style>
  <w:style w:type="character" w:styleId="720" w:customStyle="1">
    <w:name w:val="Заголовок 4 Знак"/>
    <w:basedOn w:val="700"/>
    <w:link w:val="694"/>
    <w:uiPriority w:val="9"/>
    <w:rPr>
      <w:rFonts w:ascii="Arial" w:hAnsi="Arial" w:cs="Arial" w:eastAsia="Arial"/>
      <w:b/>
      <w:bCs/>
      <w:sz w:val="26"/>
      <w:szCs w:val="26"/>
    </w:rPr>
  </w:style>
  <w:style w:type="character" w:styleId="721" w:customStyle="1">
    <w:name w:val="Заголовок 5 Знак"/>
    <w:basedOn w:val="700"/>
    <w:link w:val="695"/>
    <w:uiPriority w:val="9"/>
    <w:rPr>
      <w:rFonts w:ascii="Arial" w:hAnsi="Arial" w:cs="Arial" w:eastAsia="Arial"/>
      <w:b/>
      <w:bCs/>
      <w:sz w:val="24"/>
      <w:szCs w:val="24"/>
    </w:rPr>
  </w:style>
  <w:style w:type="character" w:styleId="722" w:customStyle="1">
    <w:name w:val="Заголовок 6 Знак"/>
    <w:basedOn w:val="700"/>
    <w:link w:val="696"/>
    <w:uiPriority w:val="9"/>
    <w:rPr>
      <w:rFonts w:ascii="Arial" w:hAnsi="Arial" w:cs="Arial" w:eastAsia="Arial"/>
      <w:b/>
      <w:bCs/>
      <w:sz w:val="22"/>
      <w:szCs w:val="22"/>
    </w:rPr>
  </w:style>
  <w:style w:type="character" w:styleId="723" w:customStyle="1">
    <w:name w:val="Заголовок 7 Знак"/>
    <w:basedOn w:val="700"/>
    <w:link w:val="6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00"/>
    <w:link w:val="698"/>
    <w:uiPriority w:val="9"/>
    <w:rPr>
      <w:rFonts w:ascii="Arial" w:hAnsi="Arial" w:cs="Arial" w:eastAsia="Arial"/>
      <w:i/>
      <w:iCs/>
      <w:sz w:val="22"/>
      <w:szCs w:val="22"/>
    </w:rPr>
  </w:style>
  <w:style w:type="character" w:styleId="725" w:customStyle="1">
    <w:name w:val="Заголовок 9 Знак"/>
    <w:basedOn w:val="700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26">
    <w:name w:val="No Spacing"/>
    <w:uiPriority w:val="1"/>
    <w:qFormat/>
    <w:pPr>
      <w:spacing w:after="0" w:line="240" w:lineRule="auto"/>
    </w:pPr>
  </w:style>
  <w:style w:type="paragraph" w:styleId="727">
    <w:name w:val="Title"/>
    <w:basedOn w:val="690"/>
    <w:next w:val="690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00"/>
    <w:link w:val="727"/>
    <w:uiPriority w:val="10"/>
    <w:rPr>
      <w:sz w:val="48"/>
      <w:szCs w:val="48"/>
    </w:rPr>
  </w:style>
  <w:style w:type="paragraph" w:styleId="729">
    <w:name w:val="Subtitle"/>
    <w:basedOn w:val="690"/>
    <w:next w:val="690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0"/>
    <w:link w:val="729"/>
    <w:uiPriority w:val="11"/>
    <w:rPr>
      <w:sz w:val="24"/>
      <w:szCs w:val="24"/>
    </w:rPr>
  </w:style>
  <w:style w:type="paragraph" w:styleId="731">
    <w:name w:val="Quote"/>
    <w:basedOn w:val="690"/>
    <w:next w:val="690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0"/>
    <w:next w:val="690"/>
    <w:link w:val="734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00"/>
    <w:uiPriority w:val="99"/>
  </w:style>
  <w:style w:type="character" w:styleId="736" w:customStyle="1">
    <w:name w:val="Footer Char"/>
    <w:basedOn w:val="700"/>
    <w:uiPriority w:val="99"/>
  </w:style>
  <w:style w:type="paragraph" w:styleId="737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 w:customStyle="1">
    <w:name w:val="Caption Char"/>
    <w:uiPriority w:val="99"/>
  </w:style>
  <w:style w:type="table" w:styleId="739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 w:customStyle="1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 w:customStyle="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 w:customStyle="1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44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45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46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47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48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849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850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51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52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53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54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55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856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857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4" w:customStyle="1">
    <w:name w:val="Footnote Text Char"/>
    <w:uiPriority w:val="99"/>
    <w:rPr>
      <w:sz w:val="18"/>
    </w:rPr>
  </w:style>
  <w:style w:type="paragraph" w:styleId="865">
    <w:name w:val="endnote text"/>
    <w:basedOn w:val="690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0"/>
    <w:uiPriority w:val="99"/>
    <w:semiHidden/>
    <w:unhideWhenUsed/>
    <w:rPr>
      <w:vertAlign w:val="superscript"/>
    </w:rPr>
  </w:style>
  <w:style w:type="paragraph" w:styleId="868">
    <w:name w:val="toc 1"/>
    <w:basedOn w:val="690"/>
    <w:next w:val="690"/>
    <w:uiPriority w:val="39"/>
    <w:unhideWhenUsed/>
    <w:pPr>
      <w:spacing w:after="57"/>
    </w:pPr>
  </w:style>
  <w:style w:type="paragraph" w:styleId="869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0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1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2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3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4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5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76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0"/>
    <w:next w:val="690"/>
    <w:uiPriority w:val="99"/>
    <w:unhideWhenUsed/>
  </w:style>
  <w:style w:type="paragraph" w:styleId="879" w:customStyle="1">
    <w:name w:val="ConsPlusNormal"/>
    <w:qFormat/>
    <w:pPr>
      <w:spacing w:after="0" w:line="240" w:lineRule="auto"/>
      <w:widowControl w:val="off"/>
    </w:pPr>
    <w:rPr>
      <w:rFonts w:eastAsia="Times New Roman"/>
      <w:sz w:val="20"/>
      <w:szCs w:val="20"/>
      <w:lang w:eastAsia="ru-RU"/>
    </w:rPr>
  </w:style>
  <w:style w:type="paragraph" w:styleId="880" w:customStyle="1">
    <w:name w:val="ConsPlusTitle"/>
    <w:pPr>
      <w:spacing w:after="0" w:line="240" w:lineRule="auto"/>
      <w:widowControl w:val="off"/>
    </w:pPr>
    <w:rPr>
      <w:rFonts w:eastAsia="Times New Roman"/>
      <w:b/>
      <w:sz w:val="20"/>
      <w:szCs w:val="20"/>
      <w:lang w:eastAsia="ru-RU"/>
    </w:rPr>
  </w:style>
  <w:style w:type="table" w:styleId="881">
    <w:name w:val="Table Grid"/>
    <w:basedOn w:val="7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2">
    <w:name w:val="footnote text"/>
    <w:basedOn w:val="690"/>
    <w:link w:val="883"/>
    <w:uiPriority w:val="99"/>
    <w:semiHidden/>
    <w:unhideWhenUsed/>
    <w:rPr>
      <w:sz w:val="20"/>
      <w:szCs w:val="20"/>
    </w:rPr>
  </w:style>
  <w:style w:type="character" w:styleId="883" w:customStyle="1">
    <w:name w:val="Текст сноски Знак"/>
    <w:basedOn w:val="700"/>
    <w:link w:val="882"/>
    <w:uiPriority w:val="99"/>
    <w:semiHidden/>
    <w:rPr>
      <w:rFonts w:ascii="Times New Roman" w:hAnsi="Times New Roman"/>
      <w:sz w:val="20"/>
      <w:szCs w:val="20"/>
    </w:rPr>
  </w:style>
  <w:style w:type="character" w:styleId="884">
    <w:name w:val="footnote reference"/>
    <w:basedOn w:val="700"/>
    <w:uiPriority w:val="99"/>
    <w:semiHidden/>
    <w:unhideWhenUsed/>
    <w:rPr>
      <w:vertAlign w:val="superscript"/>
    </w:rPr>
  </w:style>
  <w:style w:type="paragraph" w:styleId="885">
    <w:name w:val="Header"/>
    <w:basedOn w:val="690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700"/>
    <w:link w:val="885"/>
    <w:uiPriority w:val="99"/>
    <w:rPr>
      <w:rFonts w:ascii="Times New Roman" w:hAnsi="Times New Roman"/>
      <w:sz w:val="28"/>
    </w:rPr>
  </w:style>
  <w:style w:type="paragraph" w:styleId="887">
    <w:name w:val="Footer"/>
    <w:basedOn w:val="690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700"/>
    <w:link w:val="887"/>
    <w:uiPriority w:val="99"/>
    <w:rPr>
      <w:rFonts w:ascii="Times New Roman" w:hAnsi="Times New Roman"/>
      <w:sz w:val="28"/>
    </w:rPr>
  </w:style>
  <w:style w:type="paragraph" w:styleId="889">
    <w:name w:val="List Paragraph"/>
    <w:basedOn w:val="690"/>
    <w:uiPriority w:val="34"/>
    <w:qFormat/>
    <w:pPr>
      <w:contextualSpacing/>
      <w:ind w:left="720"/>
    </w:pPr>
  </w:style>
  <w:style w:type="character" w:styleId="890">
    <w:name w:val="annotation reference"/>
    <w:basedOn w:val="700"/>
    <w:uiPriority w:val="99"/>
    <w:semiHidden/>
    <w:unhideWhenUsed/>
    <w:qFormat/>
    <w:rPr>
      <w:sz w:val="16"/>
      <w:szCs w:val="16"/>
    </w:rPr>
  </w:style>
  <w:style w:type="character" w:styleId="891" w:customStyle="1">
    <w:name w:val="Текст выноски Знак"/>
    <w:basedOn w:val="700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styleId="892">
    <w:name w:val="annotation text"/>
    <w:basedOn w:val="690"/>
    <w:link w:val="893"/>
    <w:uiPriority w:val="99"/>
    <w:semiHidden/>
    <w:unhideWhenUsed/>
    <w:rPr>
      <w:sz w:val="20"/>
      <w:szCs w:val="20"/>
    </w:rPr>
  </w:style>
  <w:style w:type="character" w:styleId="893" w:customStyle="1">
    <w:name w:val="Текст примечания Знак"/>
    <w:basedOn w:val="700"/>
    <w:link w:val="892"/>
    <w:uiPriority w:val="99"/>
    <w:semiHidden/>
    <w:rPr>
      <w:rFonts w:ascii="Times New Roman" w:hAnsi="Times New Roman"/>
      <w:sz w:val="20"/>
      <w:szCs w:val="20"/>
    </w:rPr>
  </w:style>
  <w:style w:type="paragraph" w:styleId="894">
    <w:name w:val="annotation subject"/>
    <w:basedOn w:val="892"/>
    <w:next w:val="892"/>
    <w:link w:val="895"/>
    <w:uiPriority w:val="99"/>
    <w:semiHidden/>
    <w:unhideWhenUsed/>
    <w:rPr>
      <w:b/>
      <w:bCs/>
    </w:rPr>
  </w:style>
  <w:style w:type="character" w:styleId="895" w:customStyle="1">
    <w:name w:val="Тема примечания Знак"/>
    <w:basedOn w:val="893"/>
    <w:link w:val="894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896">
    <w:name w:val="Balloon Text"/>
    <w:basedOn w:val="690"/>
    <w:link w:val="89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7" w:customStyle="1">
    <w:name w:val="Текст выноски Знак1"/>
    <w:basedOn w:val="700"/>
    <w:link w:val="896"/>
    <w:uiPriority w:val="99"/>
    <w:semiHidden/>
    <w:rPr>
      <w:rFonts w:ascii="Segoe UI" w:hAnsi="Segoe UI" w:cs="Segoe UI"/>
      <w:sz w:val="18"/>
      <w:szCs w:val="18"/>
    </w:rPr>
  </w:style>
  <w:style w:type="character" w:styleId="898" w:customStyle="1">
    <w:name w:val="Абзац списка Знак"/>
    <w:uiPriority w:val="34"/>
    <w:qFormat/>
    <w:rPr>
      <w:rFonts w:ascii="Calibri" w:hAnsi="Calibri" w:cs="Times New Roman" w:eastAsia="Times New Roman"/>
    </w:rPr>
  </w:style>
  <w:style w:type="paragraph" w:styleId="899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paragraph" w:styleId="90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character" w:styleId="901">
    <w:name w:val="Hyperlink"/>
    <w:basedOn w:val="700"/>
    <w:uiPriority w:val="99"/>
    <w:unhideWhenUsed/>
    <w:rPr>
      <w:color w:val="0000FF" w:themeColor="hyperlink"/>
      <w:u w:val="single"/>
    </w:rPr>
  </w:style>
  <w:style w:type="paragraph" w:styleId="902" w:customStyle="1">
    <w:name w:val="xl63"/>
    <w:basedOn w:val="690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03" w:customStyle="1">
    <w:name w:val="xl64"/>
    <w:basedOn w:val="690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04" w:customStyle="1">
    <w:name w:val="xl65"/>
    <w:basedOn w:val="690"/>
    <w:pPr>
      <w:jc w:val="center"/>
      <w:spacing w:before="100" w:beforeAutospacing="1" w:after="100" w:afterAutospacing="1"/>
    </w:pPr>
    <w:rPr>
      <w:rFonts w:cs="Times New Roman" w:eastAsia="Times New Roman"/>
      <w:sz w:val="24"/>
      <w:szCs w:val="24"/>
      <w:lang w:eastAsia="ru-RU"/>
    </w:rPr>
  </w:style>
  <w:style w:type="paragraph" w:styleId="905" w:customStyle="1">
    <w:name w:val="xl66"/>
    <w:basedOn w:val="690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06" w:customStyle="1">
    <w:name w:val="xl67"/>
    <w:basedOn w:val="690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07" w:customStyle="1">
    <w:name w:val="xl68"/>
    <w:basedOn w:val="690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08" w:customStyle="1">
    <w:name w:val="xl69"/>
    <w:basedOn w:val="690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09" w:customStyle="1">
    <w:name w:val="xl70"/>
    <w:basedOn w:val="690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10" w:customStyle="1">
    <w:name w:val="xl71"/>
    <w:basedOn w:val="690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11" w:customStyle="1">
    <w:name w:val="xl72"/>
    <w:basedOn w:val="690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12" w:customStyle="1">
    <w:name w:val="xl73"/>
    <w:basedOn w:val="690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13" w:customStyle="1">
    <w:name w:val="xl74"/>
    <w:basedOn w:val="690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14" w:customStyle="1">
    <w:name w:val="xl75"/>
    <w:basedOn w:val="690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15" w:customStyle="1">
    <w:name w:val="xl76"/>
    <w:basedOn w:val="690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16" w:customStyle="1">
    <w:name w:val="xl77"/>
    <w:basedOn w:val="690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17" w:customStyle="1">
    <w:name w:val="xl78"/>
    <w:basedOn w:val="690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18" w:customStyle="1">
    <w:name w:val="xl79"/>
    <w:basedOn w:val="690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19" w:customStyle="1">
    <w:name w:val="xl80"/>
    <w:basedOn w:val="690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20" w:customStyle="1">
    <w:name w:val="xl81"/>
    <w:basedOn w:val="690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21" w:customStyle="1">
    <w:name w:val="xl82"/>
    <w:basedOn w:val="690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22" w:customStyle="1">
    <w:name w:val="xl83"/>
    <w:basedOn w:val="690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23" w:customStyle="1">
    <w:name w:val="xl84"/>
    <w:basedOn w:val="690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24" w:customStyle="1">
    <w:name w:val="xl85"/>
    <w:basedOn w:val="690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25" w:customStyle="1">
    <w:name w:val="xl86"/>
    <w:basedOn w:val="690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26" w:customStyle="1">
    <w:name w:val="xl87"/>
    <w:basedOn w:val="690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27" w:customStyle="1">
    <w:name w:val="xl88"/>
    <w:basedOn w:val="690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28" w:customStyle="1">
    <w:name w:val="xl89"/>
    <w:basedOn w:val="690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29" w:customStyle="1">
    <w:name w:val="xl90"/>
    <w:basedOn w:val="690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30" w:customStyle="1">
    <w:name w:val="xl91"/>
    <w:basedOn w:val="690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31" w:customStyle="1">
    <w:name w:val="xl92"/>
    <w:basedOn w:val="690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character" w:styleId="932">
    <w:name w:val="FollowedHyperlink"/>
    <w:basedOn w:val="700"/>
    <w:uiPriority w:val="99"/>
    <w:semiHidden/>
    <w:unhideWhenUsed/>
    <w:rPr>
      <w:color w:val="800080"/>
      <w:u w:val="single"/>
    </w:rPr>
  </w:style>
  <w:style w:type="paragraph" w:styleId="933" w:customStyle="1">
    <w:name w:val="xl93"/>
    <w:basedOn w:val="690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34" w:customStyle="1">
    <w:name w:val="xl94"/>
    <w:basedOn w:val="690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35" w:customStyle="1">
    <w:name w:val="xl95"/>
    <w:basedOn w:val="690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36" w:customStyle="1">
    <w:name w:val="xl96"/>
    <w:basedOn w:val="690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37" w:customStyle="1">
    <w:name w:val="xl97"/>
    <w:basedOn w:val="690"/>
    <w:pPr>
      <w:jc w:val="center"/>
      <w:spacing w:before="100" w:beforeAutospacing="1" w:after="100" w:afterAutospacing="1"/>
      <w:shd w:val="clear" w:color="a9f9c2" w:fill="a9f9c2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38" w:customStyle="1">
    <w:name w:val="xl98"/>
    <w:basedOn w:val="690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39" w:customStyle="1">
    <w:name w:val="xl99"/>
    <w:basedOn w:val="690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40" w:customStyle="1">
    <w:name w:val="xl100"/>
    <w:basedOn w:val="690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41" w:customStyle="1">
    <w:name w:val="xl101"/>
    <w:basedOn w:val="690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42" w:customStyle="1">
    <w:name w:val="xl102"/>
    <w:basedOn w:val="690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43" w:customStyle="1">
    <w:name w:val="xl103"/>
    <w:basedOn w:val="690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44" w:customStyle="1">
    <w:name w:val="xl104"/>
    <w:basedOn w:val="690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45" w:customStyle="1">
    <w:name w:val="xl105"/>
    <w:basedOn w:val="690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46" w:customStyle="1">
    <w:name w:val="Нормальный (таблица)"/>
    <w:uiPriority w:val="99"/>
    <w:pPr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table" w:styleId="947" w:customStyle="1">
    <w:name w:val="Сетка таблицы11"/>
    <w:next w:val="881"/>
    <w:uiPriority w:val="5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48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949" w:customStyle="1">
    <w:name w:val="Сетка таблицы1"/>
    <w:basedOn w:val="701"/>
    <w:next w:val="8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0" w:customStyle="1">
    <w:name w:val="message-time"/>
    <w:basedOn w:val="700"/>
  </w:style>
  <w:style w:type="table" w:styleId="951" w:customStyle="1">
    <w:name w:val="Сетка таблицы2"/>
    <w:basedOn w:val="701"/>
    <w:next w:val="8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2" w:customStyle="1">
    <w:name w:val="Сетка таблицы4"/>
    <w:basedOn w:val="715"/>
    <w:next w:val="895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="Calibri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53" w:customStyle="1">
    <w:name w:val="Сетка таблицы3"/>
    <w:basedOn w:val="715"/>
    <w:next w:val="895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="Calibri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spad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exif_MSED_7ec11b572a30b79cbfb0b9fd429b5611e3ba1855b79a84dbb1af2db873eaae38</dc:description>
  <cp:revision>114</cp:revision>
  <dcterms:created xsi:type="dcterms:W3CDTF">2024-07-03T06:31:00Z</dcterms:created>
  <dcterms:modified xsi:type="dcterms:W3CDTF">2025-02-10T10:05:50Z</dcterms:modified>
</cp:coreProperties>
</file>